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616EBA" w:rsidRPr="00A21D6E" w:rsidTr="003B7A9C">
        <w:tc>
          <w:tcPr>
            <w:tcW w:w="5211" w:type="dxa"/>
            <w:hideMark/>
          </w:tcPr>
          <w:p w:rsidR="00616EBA" w:rsidRPr="00A21D6E" w:rsidRDefault="00616EBA" w:rsidP="00A21D6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616EBA" w:rsidRPr="00A21D6E" w:rsidRDefault="00616EBA" w:rsidP="00A21D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1" w:name="_Hlk22733555"/>
            <w:r w:rsidRPr="00A21D6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16EBA" w:rsidRPr="00A21D6E" w:rsidRDefault="00616EBA" w:rsidP="00A21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616EBA" w:rsidRPr="00A21D6E" w:rsidRDefault="00513596" w:rsidP="00A21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616EBA" w:rsidRPr="00A21D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Комитет контроля качества и безопасности товаров и услуг</w:t>
            </w:r>
          </w:p>
          <w:p w:rsidR="00616EBA" w:rsidRPr="00A21D6E" w:rsidRDefault="00616EBA" w:rsidP="00A21D6E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A21D6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Министерства здравоохранения</w:t>
            </w:r>
            <w:r w:rsidRPr="00A21D6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616EBA" w:rsidRPr="00A21D6E" w:rsidRDefault="00616EBA" w:rsidP="00A21D6E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Республики Казахстан</w:t>
            </w:r>
            <w:r w:rsidR="008A0875" w:rsidRPr="00A21D6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16EBA" w:rsidRPr="00A21D6E" w:rsidRDefault="00616EBA" w:rsidP="00A21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 «____»____________20__г.</w:t>
            </w:r>
          </w:p>
          <w:p w:rsidR="00616EBA" w:rsidRPr="00A21D6E" w:rsidRDefault="00616EBA" w:rsidP="00A21D6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№ ______________</w:t>
            </w:r>
            <w:bookmarkEnd w:id="1"/>
          </w:p>
        </w:tc>
        <w:tc>
          <w:tcPr>
            <w:tcW w:w="4536" w:type="dxa"/>
          </w:tcPr>
          <w:p w:rsidR="00616EBA" w:rsidRPr="00A21D6E" w:rsidRDefault="00616EBA" w:rsidP="00A21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A21D6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7E9E" w:rsidRPr="00A21D6E" w:rsidRDefault="00727E9E" w:rsidP="00A21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EBA" w:rsidRPr="00A21D6E" w:rsidRDefault="00616EBA" w:rsidP="00A21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616EBA" w:rsidRPr="00A21D6E" w:rsidRDefault="00616EBA" w:rsidP="00A21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E0559E" w:rsidRPr="00A21D6E" w:rsidRDefault="00E0559E" w:rsidP="00A21D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875" w:rsidRPr="00A21D6E" w:rsidRDefault="008A0875" w:rsidP="00A21D6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107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</w:t>
      </w:r>
    </w:p>
    <w:p w:rsidR="00E0559E" w:rsidRPr="00A21D6E" w:rsidRDefault="00E0559E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EBA" w:rsidRPr="00A21D6E" w:rsidRDefault="00616EBA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:rsidR="00D420CB" w:rsidRPr="00A21D6E" w:rsidRDefault="00D420CB" w:rsidP="00A21D6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6E">
        <w:rPr>
          <w:rFonts w:ascii="Times New Roman" w:hAnsi="Times New Roman"/>
          <w:spacing w:val="-3"/>
          <w:sz w:val="28"/>
          <w:szCs w:val="28"/>
          <w:lang w:val="kk-KZ"/>
        </w:rPr>
        <w:t>Гардасил</w:t>
      </w:r>
      <w:r w:rsidRPr="00A21D6E">
        <w:rPr>
          <w:rFonts w:ascii="Times New Roman" w:hAnsi="Times New Roman"/>
          <w:spacing w:val="-3"/>
          <w:sz w:val="28"/>
          <w:szCs w:val="28"/>
          <w:vertAlign w:val="superscript"/>
          <w:lang w:val="kk-KZ"/>
        </w:rPr>
        <w:t>®</w:t>
      </w:r>
      <w:r w:rsidRPr="00A21D6E">
        <w:rPr>
          <w:rFonts w:ascii="Times New Roman" w:hAnsi="Times New Roman"/>
          <w:spacing w:val="-3"/>
          <w:sz w:val="28"/>
          <w:szCs w:val="28"/>
          <w:lang w:val="kk-KZ"/>
        </w:rPr>
        <w:t>9</w:t>
      </w:r>
      <w:r w:rsidRPr="00A21D6E"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A21D6E">
        <w:rPr>
          <w:rFonts w:ascii="Times New Roman" w:hAnsi="Times New Roman"/>
          <w:sz w:val="28"/>
          <w:szCs w:val="28"/>
        </w:rPr>
        <w:t xml:space="preserve">вакцина против вируса папилломы человека </w:t>
      </w:r>
      <w:r w:rsidRPr="00A21D6E">
        <w:rPr>
          <w:rFonts w:ascii="Times New Roman" w:hAnsi="Times New Roman"/>
          <w:spacing w:val="-3"/>
          <w:sz w:val="28"/>
          <w:szCs w:val="28"/>
        </w:rPr>
        <w:t>9-валентная</w:t>
      </w:r>
      <w:r w:rsidRPr="00A21D6E">
        <w:rPr>
          <w:rFonts w:ascii="Times New Roman" w:hAnsi="Times New Roman"/>
          <w:sz w:val="28"/>
          <w:szCs w:val="28"/>
        </w:rPr>
        <w:t xml:space="preserve"> рекомбинантная (типов 6, 11, 16, 18, 31, 33, 45, 52, 58)</w:t>
      </w:r>
    </w:p>
    <w:p w:rsidR="008A0875" w:rsidRPr="00A21D6E" w:rsidRDefault="008A0875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EBA" w:rsidRPr="00A21D6E" w:rsidRDefault="00616EBA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61EDE" w:rsidRPr="00A21D6E" w:rsidRDefault="00D420CB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D420CB" w:rsidRPr="00A21D6E" w:rsidRDefault="00D420CB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875" w:rsidRPr="00A21D6E" w:rsidRDefault="00A21D6E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</w:t>
      </w:r>
    </w:p>
    <w:p w:rsidR="00D420CB" w:rsidRPr="00A21D6E" w:rsidRDefault="00D420CB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D6E">
        <w:rPr>
          <w:rFonts w:ascii="Times New Roman" w:hAnsi="Times New Roman"/>
          <w:sz w:val="28"/>
          <w:szCs w:val="28"/>
        </w:rPr>
        <w:t>Суспензия для внутримышечного введения, 0.5 мл</w:t>
      </w:r>
    </w:p>
    <w:p w:rsidR="00D420CB" w:rsidRPr="00A21D6E" w:rsidRDefault="00B07917" w:rsidP="00A21D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sz w:val="28"/>
          <w:szCs w:val="28"/>
          <w:lang w:eastAsia="ru-RU"/>
        </w:rPr>
        <w:t>Непрозрачная суспензия белого цвета</w:t>
      </w:r>
    </w:p>
    <w:p w:rsidR="00B07917" w:rsidRPr="00A21D6E" w:rsidRDefault="00B07917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2" w:name="OCRUncertain022"/>
    </w:p>
    <w:p w:rsidR="00616EBA" w:rsidRPr="00A21D6E" w:rsidRDefault="00616EBA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2"/>
      <w:r w:rsidRPr="00A21D6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:rsidR="000277F1" w:rsidRPr="00A21D6E" w:rsidRDefault="008A0875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Противоинфекционные</w:t>
      </w:r>
      <w:proofErr w:type="spellEnd"/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препараты системного использования. Вакцины. Вакцины вирусные. </w:t>
      </w:r>
      <w:proofErr w:type="spellStart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Папилломавирусные</w:t>
      </w:r>
      <w:proofErr w:type="spellEnd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вакцины. </w:t>
      </w:r>
      <w:proofErr w:type="spellStart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Папилломавирус</w:t>
      </w:r>
      <w:proofErr w:type="spellEnd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(</w:t>
      </w:r>
      <w:proofErr w:type="gramStart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человеческий</w:t>
      </w:r>
      <w:proofErr w:type="gramEnd"/>
      <w:r w:rsidR="000277F1"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типов 6, 11, 16, 18, 31, 33, 45, 52, 58). </w:t>
      </w:r>
    </w:p>
    <w:p w:rsidR="00A21D6E" w:rsidRDefault="000277F1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Код АТХ </w:t>
      </w:r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val="en-US" w:eastAsia="ru-RU"/>
        </w:rPr>
        <w:t>J</w:t>
      </w:r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07</w:t>
      </w:r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val="en-US" w:eastAsia="ru-RU"/>
        </w:rPr>
        <w:t>B</w:t>
      </w:r>
      <w:r w:rsidRPr="00A21D6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М03</w:t>
      </w:r>
    </w:p>
    <w:p w:rsidR="00A21D6E" w:rsidRDefault="00A21D6E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16EBA" w:rsidRPr="00A21D6E" w:rsidRDefault="00616EBA" w:rsidP="00A21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A21D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t>Вакцина Гардасил</w:t>
      </w:r>
      <w:r w:rsidRPr="00A21D6E">
        <w:rPr>
          <w:rFonts w:ascii="Times New Roman" w:hAnsi="Times New Roman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sz w:val="28"/>
          <w:szCs w:val="28"/>
        </w:rPr>
        <w:t xml:space="preserve">9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показана для активной иммунизации </w:t>
      </w:r>
      <w:r w:rsidR="00DF1E9D" w:rsidRPr="00A21D6E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старше 9 лет против заболеваний, вызванных вирусом папилломы человека (ВПЧ):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предопухолевые состояния и злокачественные новообразования шейки матки, вульвы, влагалища и ануса, вызываемые вакцинными типами ВПЧ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остроконечные кондиломы </w:t>
      </w:r>
      <w:proofErr w:type="spellStart"/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Condyloma</w:t>
      </w:r>
      <w:proofErr w:type="spellEnd"/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acuminata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>, вызванные определенными типами ВПЧ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Выбор схемы вакцинации и ревакцинации производится согласно официальным рекомендациям.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1586F" w:rsidRPr="00A21D6E" w:rsidRDefault="0021586F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Перечень сведений, необходимых до начала применения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Противопоказания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гиперчувствительность, включая сильную аллергическую реакцию на дрожжи</w:t>
      </w:r>
      <w:r w:rsidR="00EC0663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F1E9D" w:rsidRPr="00A21D6E">
        <w:rPr>
          <w:rFonts w:ascii="Times New Roman" w:hAnsi="Times New Roman"/>
          <w:color w:val="000000" w:themeColor="text1"/>
          <w:sz w:val="28"/>
          <w:szCs w:val="28"/>
        </w:rPr>
        <w:t>компонент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вакцины</w:t>
      </w:r>
      <w:r w:rsidR="00EC0663" w:rsidRPr="00A21D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или реакция, возникшая после введения предыдущей дозы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или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гиперчувствительность к действующим веществам или к любому из вспомогательных веществ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острое инфекционное заболевание или обострение хронического заболевания средней или тяжелой степени тяжести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повышение температуры тела выше 38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</w:p>
    <w:p w:rsidR="00D420CB" w:rsidRPr="00A21D6E" w:rsidRDefault="008A0875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детский возраст до 9 лет (применение вакцины Гардасил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9 у детей младше 9 лет не изучалось)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беременность 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Безопасность и иммуногенность вакцинации у пациентов, которые получали иммуноглобулины или препараты крови в течение</w:t>
      </w:r>
      <w:r w:rsidR="00743CE5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3 месяцев до вакцинации в клинических исследованиях не изучались.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Совместное применение с другими вакцинами 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может назначаться совместно с 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комбинированной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противодифтерийной, противостолбнячной,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противококлюшной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(бесклеточной</w:t>
      </w:r>
      <w:r w:rsidR="00DF1E9D" w:rsidRPr="00A21D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и/или поли</w:t>
      </w:r>
      <w:r w:rsidR="00DF1E9D" w:rsidRPr="00A21D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DF1E9D" w:rsidRPr="00A21D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литной (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инактированной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) бустер-вакциной без значительного изменения иммунного ответа любых компонентов обоих вакцин. Данные основаны на результатах, полученных в ходе клинического исследования, в котором была применена комбинированная вакцина </w:t>
      </w:r>
      <w:bookmarkStart w:id="3" w:name="_Hlk19018939"/>
      <w:r w:rsidR="00B202E7" w:rsidRPr="00A21D6E">
        <w:rPr>
          <w:rFonts w:ascii="Times New Roman" w:hAnsi="Times New Roman"/>
          <w:color w:val="000000" w:themeColor="text1"/>
          <w:sz w:val="28"/>
          <w:szCs w:val="28"/>
        </w:rPr>
        <w:t>от дифтерии, столбняка и полиомиелита</w:t>
      </w:r>
      <w:bookmarkEnd w:id="3"/>
      <w:r w:rsidR="008A0875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одновременно с первой дозой вакцины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9.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Совместное применение с </w:t>
      </w:r>
      <w:proofErr w:type="gramStart"/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гормональными</w:t>
      </w:r>
      <w:proofErr w:type="gramEnd"/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контрацептивами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Клинические исследования у женщин в возрасте от 16 до 26 лет, из которых 60.2% получали гормональные контрацептивы в период вакцинации, не выявили влияния на иммунный ответ на вакцину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</w:p>
    <w:p w:rsidR="0021586F" w:rsidRPr="00A21D6E" w:rsidRDefault="0021586F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Специальные предупреждения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Решение о вакцинации </w:t>
      </w:r>
      <w:r w:rsidR="003A38AA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лиц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должно учитывать риск </w:t>
      </w:r>
      <w:r w:rsidR="008977DF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контакта с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ВПЧ в </w:t>
      </w:r>
      <w:r w:rsidR="008977DF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прошлом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и потенциальную пользу от вакцинации.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 целью предотвращения анафилактических реакций после введения вакцины Гардасил</w:t>
      </w:r>
      <w:r w:rsidRPr="00A21D6E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vertAlign w:val="superscript"/>
        </w:rPr>
        <w:t>®</w:t>
      </w:r>
      <w:r w:rsidRPr="00A21D6E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9 необходимо обеспечить соответствующее наблюдение и, при необходимости, медикаментозную терапию.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Случаи обмороков, иногда сопровождаемые падением, могут произойти после вакцинации любой вакциной, особенно у подростков как следствие психогенной реакции на </w:t>
      </w:r>
      <w:r w:rsidR="004C163A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инъекцию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. Это состояние может сопровождаться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некоторыми неврологическими симптомами, такими как преходящее нарушение зрения, парестезия, и тонико-клонические движения конечностей во время восстановления. Поэтому в течение 15 минут после вакцинации за пациентами следует установить медицинское наблюдение. Очень важно обеспечить наличие необходимой помощи, для предупреждения травм при падении от обмороков.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Вакцинацию лиц с сильным повышением температуры следует отложить. Однако, наличие легких форм инфекции, таких как инфекция верхних дыхательных путей или незначительное повышение температуры, не является противопоказанием для вакцинации.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Как и при использовании других вакцин, вакцинация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не может обеспечить защитную эффективность у всех привитых </w:t>
      </w:r>
      <w:r w:rsidR="003A38AA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лиц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. Вакцина защищает только от заболеваний, вызванных типами ВПЧ, входящими в состав вакцины. Поэтому необходимо продолжить использование необходимых средств защиты от заболеваний, передающихся половым путем.</w:t>
      </w:r>
    </w:p>
    <w:p w:rsidR="00D420CB" w:rsidRPr="00A21D6E" w:rsidRDefault="00D420CB" w:rsidP="00A21D6E">
      <w:pPr>
        <w:pStyle w:val="a9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Вакцина предназначена только для профилактики заболеваний и не оказывает влияния на активные ВПЧ</w:t>
      </w:r>
      <w:r w:rsidR="00681146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инфекции или </w:t>
      </w:r>
      <w:r w:rsidR="0068112B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уже имеющиеся клинически выраженные заболевания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. Вакцина не оказывает терапевтического эффекта и не предназначена для лечения рака шейки матки, </w:t>
      </w:r>
      <w:proofErr w:type="spellStart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диспластических</w:t>
      </w:r>
      <w:proofErr w:type="spellEnd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изменений шейки матки, вульвы и влагалища с </w:t>
      </w:r>
      <w:r w:rsidR="003D2DF0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высокой степенью тяжести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или остроконечных кондилом. Она также не предназначена для профилактики развития других патологических изменений связанных с ВПЧ.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Вакцинация не заменяет рутинного цервикального скрининга</w:t>
      </w:r>
      <w:r w:rsidR="00513596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т.к. ни одна вакцина не может гарантировать 100% эффективность. Вакцина Гардасил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vertAlign w:val="superscript"/>
        </w:rPr>
        <w:t>®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9 не обеспечивает защиту от всех типов ВПЧ или имеющихся на момент вакцинации ВПЧ</w:t>
      </w:r>
      <w:r w:rsidR="003C5B26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инфекций. Цервикальный скрининг остается кр</w:t>
      </w:r>
      <w:r w:rsidR="003D2DF0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айне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важным и его проведение должно осуществляться в соответствии с местными рекомендациями.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Нет данных по использованию Гардасил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vertAlign w:val="superscript"/>
        </w:rPr>
        <w:t>®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9 у людей с нарушенной иммунной реактивностью. Безопасность и иммуногенность </w:t>
      </w:r>
      <w:bookmarkStart w:id="4" w:name="_Hlk19018680"/>
      <w:r w:rsidR="00DC44D6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четырехвалентной</w:t>
      </w:r>
      <w:bookmarkEnd w:id="4"/>
      <w:r w:rsidR="00DC44D6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вакцины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против ВПЧ оценивались у ВИЧ-инфицированных пациентов в возрасте от 7 до 12 лет.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У лиц с нарушенной реактивностью иммунной системы вследствие проведения </w:t>
      </w:r>
      <w:proofErr w:type="spellStart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имунносупрессивной</w:t>
      </w:r>
      <w:proofErr w:type="spellEnd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терапии, генетического дефекта, инфицирования вирусом иммунодефицита человека (ВИЧ) и других причин может отсутствовать реакция на вакцину.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Вакцину следует вводить с осторожностью лицам с тромбоцитопенией и любыми нарушениями свертывания крови, поскольку после внутримышечной инъекции у таких лиц может развиться кровотечение.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В настоящий момент продолжаются долгосрочные контролируемые исследования для того, чтобы установить длительность защиты.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Нет данных по безопасности, иммуногенности или данных по эффективности в подтверждение взаимозаменяемости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вакцины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бивалентными</w:t>
      </w:r>
      <w:proofErr w:type="spellEnd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или </w:t>
      </w:r>
      <w:bookmarkStart w:id="5" w:name="_Hlk19018773"/>
      <w:r w:rsidR="009C315F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четырехвалентн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ыми</w:t>
      </w:r>
      <w:bookmarkEnd w:id="5"/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вакцинами</w:t>
      </w:r>
      <w:r w:rsidR="00C0735C"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против ВПЧ</w:t>
      </w:r>
      <w:r w:rsidRPr="00A21D6E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C407C" w:rsidRPr="00A21D6E" w:rsidRDefault="001C407C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Во время беременности или лактации</w:t>
      </w:r>
      <w:r w:rsidRPr="00A21D6E" w:rsidDel="001C407C"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</w:rPr>
        <w:t xml:space="preserve">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Имеющиеся многочисленные данные о вакцинации беременных женщин </w:t>
      </w:r>
      <w:r w:rsidR="007C52AC" w:rsidRPr="00A21D6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более 1000 </w:t>
      </w:r>
      <w:r w:rsidR="009C315F" w:rsidRPr="00A21D6E">
        <w:rPr>
          <w:rFonts w:ascii="Times New Roman" w:hAnsi="Times New Roman"/>
          <w:i/>
          <w:color w:val="000000" w:themeColor="text1"/>
          <w:sz w:val="28"/>
          <w:szCs w:val="28"/>
        </w:rPr>
        <w:t>исходов беременности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) указывают на отсутствие у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влияния на развитие плода и токсического воздействия на плод. Однако, этих данных недостаточно для рекомендации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во время беременности. Поэтому вакцинацию следует отсрочить до разрешения беременности.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может применяться во время грудного вскармливания. </w:t>
      </w:r>
    </w:p>
    <w:p w:rsidR="00AE5D21" w:rsidRPr="00A21D6E" w:rsidRDefault="00AE5D2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Hlk29990625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Не было отмечено никаких серьезных неблагоприятных явлений у детей, находившихся на грудном вскармливании в период вакцинации. </w:t>
      </w:r>
      <w:r w:rsidR="004A2A98" w:rsidRPr="00A21D6E">
        <w:rPr>
          <w:rFonts w:ascii="Times New Roman" w:hAnsi="Times New Roman"/>
          <w:color w:val="000000" w:themeColor="text1"/>
          <w:sz w:val="28"/>
          <w:szCs w:val="28"/>
        </w:rPr>
        <w:t>Профиль нежелательных явлений среди кормящих женщин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2A98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сопоставим с общими показателями безопасности среди населения. </w:t>
      </w:r>
    </w:p>
    <w:bookmarkEnd w:id="6"/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Данные о воздействии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на фертильность человека отсутствуют. </w:t>
      </w:r>
    </w:p>
    <w:p w:rsidR="001C407C" w:rsidRPr="00A21D6E" w:rsidRDefault="001C407C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9C0281" w:rsidRPr="00A21D6E" w:rsidRDefault="00B32B69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Hlk19019170"/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="009C0281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не оказывает или оказывает незначительное влияние на </w:t>
      </w:r>
      <w:r w:rsidR="00B7724A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способность управлять автотранспортом или работать с механизмами. </w:t>
      </w:r>
      <w:r w:rsidR="009C0281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Тем не менее, некоторые из нежелательных явлений, указанных в разделе «Нежелательные </w:t>
      </w:r>
      <w:r w:rsidR="00B7724A" w:rsidRPr="00A21D6E">
        <w:rPr>
          <w:rFonts w:ascii="Times New Roman" w:hAnsi="Times New Roman"/>
          <w:color w:val="000000" w:themeColor="text1"/>
          <w:sz w:val="28"/>
          <w:szCs w:val="28"/>
        </w:rPr>
        <w:t>реакции</w:t>
      </w:r>
      <w:r w:rsidR="009C0281" w:rsidRPr="00A21D6E">
        <w:rPr>
          <w:rFonts w:ascii="Times New Roman" w:hAnsi="Times New Roman"/>
          <w:color w:val="000000" w:themeColor="text1"/>
          <w:sz w:val="28"/>
          <w:szCs w:val="28"/>
        </w:rPr>
        <w:t>» могут оказывать временное влияние на способность вождения и управления механизмами.</w:t>
      </w:r>
    </w:p>
    <w:bookmarkEnd w:id="7"/>
    <w:p w:rsidR="009C0281" w:rsidRPr="00A21D6E" w:rsidRDefault="009C0281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Рекомендации по применению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Режим дозирования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Схема вакцинации состоит из 3-х доз по 0.5 мл по схеме 0-2-6 месяцев.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Вторая доза вводится как минимум через один месяц после введения первой дозы, а третья доза должна вводиться минимум через три месяца после второй дозы. Все три дозы должны быть введены в течение одного года. </w:t>
      </w:r>
    </w:p>
    <w:p w:rsidR="00D420CB" w:rsidRPr="00A21D6E" w:rsidRDefault="00944F4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Альтернативно, лицам в возрасте 9-14 лет вакцинация препаратом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может быть проведена по 2-дозовой схеме. 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Вторую дозу необходимо вводить между 5 и 13 месяцами после введения первой дозы. В случае</w:t>
      </w:r>
      <w:proofErr w:type="gramStart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если вторая доза вакцины была введена раньше</w:t>
      </w:r>
      <w:r w:rsidR="00DF0EE1" w:rsidRPr="00A21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чем через 5 месяцев после первой дозы, всегда должна вводиться третья доза.</w:t>
      </w:r>
    </w:p>
    <w:p w:rsidR="00D420CB" w:rsidRPr="00A21D6E" w:rsidRDefault="00124DE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должен использоваться в соответствии с официальными рекомендациями.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Рекомендуется, чтобы 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лица, получившие первую дозу Гардасила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завершили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курс вакцинации </w:t>
      </w:r>
      <w:r w:rsidR="00944F41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препаратом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введения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бустерной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дозы не определена.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Исследования по взаимозаменяемости вакцины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с другими вакцинами против ВПЧ не проводились.</w:t>
      </w:r>
    </w:p>
    <w:p w:rsidR="00D420CB" w:rsidRPr="00A21D6E" w:rsidRDefault="00944F4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Лиц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ам, ранее получившим </w:t>
      </w:r>
      <w:proofErr w:type="spellStart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квадривалентную</w:t>
      </w:r>
      <w:proofErr w:type="spellEnd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вакцину против ВПЧ 6, 11, 16 и 18 типа по </w:t>
      </w:r>
      <w:proofErr w:type="spellStart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трехдозовой</w:t>
      </w:r>
      <w:proofErr w:type="spellEnd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схеме (</w:t>
      </w:r>
      <w:proofErr w:type="spellStart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proofErr w:type="spellEnd"/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>), допускается введение 3 дозы вакцины Гардасил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="00D420CB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в возрасте младше 9 лет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Данных по эффективности и безопасности вакцины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у детей младше 9 лет в настоящее время нет.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Женщины в возрасте </w:t>
      </w:r>
      <w:r w:rsidR="00FA1181" w:rsidRPr="00A21D6E">
        <w:rPr>
          <w:rFonts w:ascii="Times New Roman" w:eastAsia="Arial" w:hAnsi="Times New Roman"/>
          <w:i/>
          <w:color w:val="000000" w:themeColor="text1"/>
          <w:sz w:val="28"/>
          <w:szCs w:val="28"/>
        </w:rPr>
        <w:t>≥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27 лет</w:t>
      </w:r>
      <w:r w:rsidR="00B92C3C"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124DE1" w:rsidRPr="00A21D6E" w:rsidRDefault="00124DE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Отсутствуют данные по эффективности и безопасности вакцины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у женщин в </w:t>
      </w:r>
      <w:r w:rsidR="004B1072" w:rsidRPr="00A21D6E">
        <w:rPr>
          <w:rFonts w:ascii="Times New Roman" w:hAnsi="Times New Roman"/>
          <w:color w:val="000000" w:themeColor="text1"/>
          <w:sz w:val="28"/>
          <w:szCs w:val="28"/>
        </w:rPr>
        <w:t>возрасте 27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лет и старше.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Метод и путь введения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Вакцину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вводят внутримышечно в дельтовидную мышцу плеча или переднелатеральную область бедра.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НЕ ВВОДИТЬ ВНУТРИВЕННО, ПОДКОЖН</w:t>
      </w:r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О ИЛИ ВНУТРИКОЖНО!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Смешивание вакцины в одном шприце с любыми другими вакцинами и раствором – не допускается.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Инструкция по применению предварительно заполненного шприца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выглядит как прозра</w:t>
      </w:r>
      <w:r w:rsidR="007902D4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чная жидкость с белым осадком.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Хорошо встряхните предварительно наполненный шприц перед использованием. После встряхивания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представляет собой белую мутную суспензию. Любые парентеральные препараты перед введением необходимо визуально проверять на наличие механических частиц и изменения цвета. В случае наличия видимых частиц или изменения цвета препарат к применению не пригоден. Если в упаковке содержатся 2 иглы различной длины, выберите соответствующую иглу для обеспечения внутримышечного введения, исходя из размера и веса пациента. Прикрепить иглу, повернув ее по часовой стрелке до прочного закрепления иглы на шприце. Ввести всю дозу в соответст</w:t>
      </w:r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вии со стандартным протоколом.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Вакцина должна быть использована в поставленном виде. Следует применять полную рекомендованную дозу вакцины.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Неиспользованная вакцина или отходы должны быть уничтожены согласно местным требованиям.</w:t>
      </w:r>
    </w:p>
    <w:p w:rsidR="00D158D0" w:rsidRPr="00A21D6E" w:rsidRDefault="001C407C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Меры, которые необходимо принять в случае передозировки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В настоящее время нет д</w:t>
      </w:r>
      <w:r w:rsidR="007902D4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анных о передозировке вакциной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9.</w:t>
      </w:r>
    </w:p>
    <w:p w:rsidR="00D420CB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Лечение: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симптоматическое.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C407C" w:rsidRPr="00A21D6E" w:rsidRDefault="001C407C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Описание нежелательных реакций, </w:t>
      </w:r>
      <w:r w:rsidRPr="00A21D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:rsidR="00D420CB" w:rsidRPr="00A21D6E" w:rsidRDefault="00D420CB" w:rsidP="00A2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Все предполагаемые нежелательные явления, связанные с вакцинацией, представлены по частоте возникновения: 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очень часто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(≥1/10) и 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часто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(≥1/100, &lt;1/10). </w:t>
      </w:r>
    </w:p>
    <w:p w:rsidR="00D420CB" w:rsidRPr="00A21D6E" w:rsidRDefault="00D420CB" w:rsidP="00A2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Очень часто</w:t>
      </w:r>
    </w:p>
    <w:p w:rsidR="00D420CB" w:rsidRPr="00A21D6E" w:rsidRDefault="00D420CB" w:rsidP="00A2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lastRenderedPageBreak/>
        <w:t>- головная боль</w:t>
      </w:r>
    </w:p>
    <w:p w:rsidR="00D420CB" w:rsidRPr="00A21D6E" w:rsidRDefault="00D420CB" w:rsidP="00A2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боль, припухлость, покраснение в месте инъекции</w:t>
      </w:r>
    </w:p>
    <w:p w:rsidR="00D420CB" w:rsidRPr="00A21D6E" w:rsidRDefault="00D420CB" w:rsidP="00A2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Часто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 головокружение, тошнота, лихорадка, утомляемость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C315F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в месте введения: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зуд и кровоподтек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Наиболее частыми нежелательными явлениями</w:t>
      </w:r>
      <w:r w:rsidR="00E0559E" w:rsidRPr="00A21D6E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при совместн</w:t>
      </w:r>
      <w:r w:rsidR="007902D4" w:rsidRPr="00A21D6E">
        <w:rPr>
          <w:rFonts w:ascii="Times New Roman" w:hAnsi="Times New Roman"/>
          <w:color w:val="000000" w:themeColor="text1"/>
          <w:sz w:val="28"/>
          <w:szCs w:val="28"/>
        </w:rPr>
        <w:t>ом введении первой дозы вакцины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с комбинированной противодифтерийной, противостолбнячной,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противококлюшной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бесклеточной вакциной и поли</w:t>
      </w:r>
      <w:r w:rsidR="00020FEC" w:rsidRPr="00A21D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020FEC" w:rsidRPr="00A21D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литной (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инактированной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бустер-вакциной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отмечались местные реакции в месте введения (припухлость, покраснение), головная боль и лихорадка. Наблюдаемые различия составили &lt;10% и у большинства пациентов побочные эффекты были легкой и средней степени тяжести.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proofErr w:type="spellStart"/>
      <w:r w:rsidRPr="00A21D6E">
        <w:rPr>
          <w:rFonts w:ascii="Times New Roman" w:hAnsi="Times New Roman"/>
          <w:bCs/>
          <w:i/>
          <w:color w:val="000000" w:themeColor="text1"/>
          <w:sz w:val="28"/>
          <w:szCs w:val="28"/>
        </w:rPr>
        <w:t>Постмаркетинговые</w:t>
      </w:r>
      <w:proofErr w:type="spellEnd"/>
      <w:r w:rsidRPr="00A21D6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наблюдения*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Реакции в месте введения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: воспаление подкожной клетчатки в месте инъекции.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Нарушения </w:t>
      </w:r>
      <w:proofErr w:type="gramStart"/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en-US"/>
        </w:rPr>
        <w:t>c</w:t>
      </w:r>
      <w:proofErr w:type="gramEnd"/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о стороны кровеносной и лимфатической системы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: идиопатическая тромбоцитопеническая пурпура,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лимфаденопатия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Со стороны иммунной системы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: аллергические реакции, включая анафилактическую/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анафилактоидную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реакции,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бронхоспазм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>, крапивницу.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Нарушения со стороны нервной системы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: острый рассеянный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энцефаломиелит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, синдром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Гийена-Барре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>, обморок иногда сопровождается тонико-клоническими судорогами.</w:t>
      </w:r>
    </w:p>
    <w:p w:rsidR="00D420CB" w:rsidRPr="00A21D6E" w:rsidRDefault="00D420CB" w:rsidP="00A21D6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</w:rPr>
        <w:t>Нарушения со стороны желудочно-кишечного тракта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: рвота.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eastAsia="Times New Roman" w:hAnsi="Times New Roman"/>
          <w:bCs/>
          <w:i/>
          <w:noProof/>
          <w:color w:val="000000" w:themeColor="text1"/>
          <w:sz w:val="28"/>
          <w:szCs w:val="28"/>
        </w:rPr>
        <w:t>Нарушения со стороны скелетно-мышечной и соединительной ткани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D053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артралгия, миалгия.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21D6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Общие нарушения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: астения, озноб, недомогание</w:t>
      </w:r>
    </w:p>
    <w:p w:rsidR="00665CD7" w:rsidRPr="00A21D6E" w:rsidRDefault="00665CD7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* </w:t>
      </w:r>
      <w:r w:rsidRPr="00A21D6E">
        <w:rPr>
          <w:rFonts w:ascii="Times New Roman" w:hAnsi="Times New Roman"/>
          <w:color w:val="000000" w:themeColor="text1"/>
          <w:sz w:val="24"/>
          <w:szCs w:val="24"/>
        </w:rPr>
        <w:t xml:space="preserve">Данные побочные реакции были зарегистрированы после применения вакцины </w:t>
      </w:r>
      <w:proofErr w:type="spellStart"/>
      <w:r w:rsidRPr="00A21D6E">
        <w:rPr>
          <w:rFonts w:ascii="Times New Roman" w:hAnsi="Times New Roman"/>
          <w:color w:val="000000" w:themeColor="text1"/>
          <w:sz w:val="24"/>
          <w:szCs w:val="24"/>
        </w:rPr>
        <w:t>Гардасил</w:t>
      </w:r>
      <w:proofErr w:type="spellEnd"/>
      <w:r w:rsidRPr="00A21D6E">
        <w:rPr>
          <w:rFonts w:ascii="Times New Roman" w:hAnsi="Times New Roman"/>
          <w:color w:val="000000" w:themeColor="text1"/>
          <w:sz w:val="24"/>
          <w:szCs w:val="24"/>
        </w:rPr>
        <w:t xml:space="preserve">® и могут наблюдаться после вакцинации </w:t>
      </w:r>
      <w:proofErr w:type="spellStart"/>
      <w:r w:rsidRPr="00A21D6E">
        <w:rPr>
          <w:rFonts w:ascii="Times New Roman" w:hAnsi="Times New Roman"/>
          <w:color w:val="000000" w:themeColor="text1"/>
          <w:sz w:val="24"/>
          <w:szCs w:val="24"/>
        </w:rPr>
        <w:t>Гардасилом</w:t>
      </w:r>
      <w:proofErr w:type="spellEnd"/>
      <w:r w:rsidRPr="00A21D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6EBA" w:rsidRPr="00A21D6E" w:rsidRDefault="00616EBA" w:rsidP="00A21D6E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207EE" w:rsidRPr="00A21D6E" w:rsidRDefault="007207EE" w:rsidP="00A21D6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1D6E">
        <w:rPr>
          <w:rFonts w:ascii="Times New Roman" w:hAnsi="Times New Roman"/>
          <w:b/>
          <w:sz w:val="28"/>
          <w:szCs w:val="28"/>
        </w:rPr>
        <w:t xml:space="preserve">При возникновении </w:t>
      </w:r>
      <w:r w:rsidR="00D042F9" w:rsidRPr="00A21D6E">
        <w:rPr>
          <w:rFonts w:ascii="Times New Roman" w:hAnsi="Times New Roman"/>
          <w:b/>
          <w:sz w:val="28"/>
          <w:szCs w:val="28"/>
        </w:rPr>
        <w:t xml:space="preserve">нежелательных </w:t>
      </w:r>
      <w:r w:rsidRPr="00A21D6E">
        <w:rPr>
          <w:rFonts w:ascii="Times New Roman" w:hAnsi="Times New Roman"/>
          <w:b/>
          <w:sz w:val="28"/>
          <w:szCs w:val="28"/>
        </w:rPr>
        <w:t xml:space="preserve">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7207EE" w:rsidRPr="00A21D6E" w:rsidRDefault="007207EE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  <w:r w:rsid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en-US"/>
          </w:rPr>
          <w:t>ndda</w:t>
        </w:r>
        <w:proofErr w:type="spellEnd"/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21D6E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en-US"/>
          </w:rPr>
          <w:t>kz</w:t>
        </w:r>
        <w:proofErr w:type="spellEnd"/>
      </w:hyperlink>
    </w:p>
    <w:p w:rsidR="00A21D6E" w:rsidRDefault="007207EE" w:rsidP="00A21D6E">
      <w:pPr>
        <w:pStyle w:val="a7"/>
        <w:rPr>
          <w:rFonts w:ascii="Times New Roman" w:hAnsi="Times New Roman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t xml:space="preserve">или </w:t>
      </w:r>
    </w:p>
    <w:p w:rsidR="00A21D6E" w:rsidRDefault="007207EE" w:rsidP="00A21D6E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A21D6E">
        <w:rPr>
          <w:rFonts w:ascii="Times New Roman" w:hAnsi="Times New Roman"/>
          <w:sz w:val="28"/>
          <w:szCs w:val="28"/>
        </w:rPr>
        <w:t>Шеринг-Плау</w:t>
      </w:r>
      <w:proofErr w:type="spellEnd"/>
      <w:r w:rsidRPr="00A21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D6E">
        <w:rPr>
          <w:rFonts w:ascii="Times New Roman" w:hAnsi="Times New Roman"/>
          <w:sz w:val="28"/>
          <w:szCs w:val="28"/>
        </w:rPr>
        <w:t>Сентрал</w:t>
      </w:r>
      <w:proofErr w:type="spellEnd"/>
      <w:r w:rsidRPr="00A21D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1D6E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A21D6E">
        <w:rPr>
          <w:rFonts w:ascii="Times New Roman" w:hAnsi="Times New Roman"/>
          <w:sz w:val="28"/>
          <w:szCs w:val="28"/>
        </w:rPr>
        <w:t xml:space="preserve"> АГ в Казахстане</w:t>
      </w:r>
    </w:p>
    <w:p w:rsidR="00A21D6E" w:rsidRDefault="007207EE" w:rsidP="00A21D6E">
      <w:pPr>
        <w:pStyle w:val="a7"/>
        <w:rPr>
          <w:rFonts w:ascii="Times New Roman" w:hAnsi="Times New Roman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t>г.</w:t>
      </w:r>
      <w:r w:rsidR="00A21D6E">
        <w:rPr>
          <w:rFonts w:ascii="Times New Roman" w:hAnsi="Times New Roman"/>
          <w:sz w:val="28"/>
          <w:szCs w:val="28"/>
        </w:rPr>
        <w:t xml:space="preserve"> </w:t>
      </w:r>
      <w:r w:rsidRPr="00A21D6E">
        <w:rPr>
          <w:rFonts w:ascii="Times New Roman" w:hAnsi="Times New Roman"/>
          <w:sz w:val="28"/>
          <w:szCs w:val="28"/>
        </w:rPr>
        <w:t>Алматы, пр.</w:t>
      </w:r>
      <w:r w:rsidR="00A21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D6E">
        <w:rPr>
          <w:rFonts w:ascii="Times New Roman" w:hAnsi="Times New Roman"/>
          <w:sz w:val="28"/>
          <w:szCs w:val="28"/>
        </w:rPr>
        <w:t>Достык</w:t>
      </w:r>
      <w:proofErr w:type="spellEnd"/>
      <w:r w:rsidRPr="00A21D6E">
        <w:rPr>
          <w:rFonts w:ascii="Times New Roman" w:hAnsi="Times New Roman"/>
          <w:sz w:val="28"/>
          <w:szCs w:val="28"/>
        </w:rPr>
        <w:t>,</w:t>
      </w:r>
      <w:r w:rsidR="00A21D6E">
        <w:rPr>
          <w:rFonts w:ascii="Times New Roman" w:hAnsi="Times New Roman"/>
          <w:sz w:val="28"/>
          <w:szCs w:val="28"/>
        </w:rPr>
        <w:t xml:space="preserve"> </w:t>
      </w:r>
      <w:r w:rsidRPr="00A21D6E">
        <w:rPr>
          <w:rFonts w:ascii="Times New Roman" w:hAnsi="Times New Roman"/>
          <w:sz w:val="28"/>
          <w:szCs w:val="28"/>
        </w:rPr>
        <w:t xml:space="preserve">38 </w:t>
      </w:r>
      <w:r w:rsidR="00A21D6E" w:rsidRPr="00A21D6E">
        <w:rPr>
          <w:rFonts w:ascii="Times New Roman" w:hAnsi="Times New Roman"/>
          <w:sz w:val="28"/>
          <w:szCs w:val="28"/>
        </w:rPr>
        <w:t>бизнес</w:t>
      </w:r>
      <w:r w:rsidRPr="00A21D6E">
        <w:rPr>
          <w:rFonts w:ascii="Times New Roman" w:hAnsi="Times New Roman"/>
          <w:sz w:val="28"/>
          <w:szCs w:val="28"/>
        </w:rPr>
        <w:t>-центр “Кен</w:t>
      </w:r>
      <w:proofErr w:type="gramStart"/>
      <w:r w:rsidRPr="00A21D6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21D6E">
        <w:rPr>
          <w:rFonts w:ascii="Times New Roman" w:hAnsi="Times New Roman"/>
          <w:sz w:val="28"/>
          <w:szCs w:val="28"/>
        </w:rPr>
        <w:t>ала”, 3 этаж</w:t>
      </w:r>
    </w:p>
    <w:p w:rsidR="00010383" w:rsidRDefault="007207EE" w:rsidP="00A21D6E">
      <w:pPr>
        <w:pStyle w:val="a7"/>
        <w:rPr>
          <w:rFonts w:ascii="Times New Roman" w:hAnsi="Times New Roman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t>Тел: +7 (727) 330-42-66, +7 (727) 259-80-84</w:t>
      </w:r>
    </w:p>
    <w:p w:rsidR="00010383" w:rsidRDefault="007207EE" w:rsidP="00A21D6E">
      <w:pPr>
        <w:pStyle w:val="a7"/>
        <w:rPr>
          <w:rFonts w:ascii="Times New Roman" w:hAnsi="Times New Roman"/>
          <w:sz w:val="28"/>
          <w:szCs w:val="28"/>
        </w:rPr>
      </w:pPr>
      <w:r w:rsidRPr="00A21D6E">
        <w:rPr>
          <w:rFonts w:ascii="Times New Roman" w:hAnsi="Times New Roman"/>
          <w:sz w:val="28"/>
          <w:szCs w:val="28"/>
        </w:rPr>
        <w:lastRenderedPageBreak/>
        <w:t>факс: +7 (727) 259-80-90</w:t>
      </w:r>
    </w:p>
    <w:p w:rsidR="007207EE" w:rsidRPr="00A21D6E" w:rsidRDefault="007207EE" w:rsidP="00A21D6E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D6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A21D6E">
        <w:rPr>
          <w:rFonts w:ascii="Times New Roman" w:hAnsi="Times New Roman"/>
          <w:sz w:val="28"/>
          <w:szCs w:val="28"/>
          <w:u w:val="single"/>
        </w:rPr>
        <w:t>dpoccis2@merck.com</w:t>
      </w:r>
    </w:p>
    <w:p w:rsidR="00616EBA" w:rsidRPr="00A21D6E" w:rsidRDefault="00616EBA" w:rsidP="00A21D6E">
      <w:pPr>
        <w:pStyle w:val="a7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</w:p>
    <w:p w:rsidR="00616EBA" w:rsidRPr="00A21D6E" w:rsidRDefault="00616EBA" w:rsidP="00A21D6E">
      <w:pPr>
        <w:pStyle w:val="a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Дополнительные сведения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8" w:name="2175220285"/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Состав лекарственного препарата 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2175220286"/>
      <w:bookmarkEnd w:id="8"/>
      <w:r w:rsidRPr="00A21D6E">
        <w:rPr>
          <w:rFonts w:ascii="Times New Roman" w:hAnsi="Times New Roman"/>
          <w:color w:val="000000" w:themeColor="text1"/>
          <w:sz w:val="28"/>
          <w:szCs w:val="28"/>
        </w:rPr>
        <w:t>Одна доза (0.5 мл) содержит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i/>
          <w:color w:val="000000" w:themeColor="text1"/>
          <w:sz w:val="28"/>
          <w:szCs w:val="28"/>
        </w:rPr>
        <w:t>активные вещества</w:t>
      </w:r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6 L1 белка вируса папилломы человека  (</w:t>
      </w:r>
      <w:r w:rsidRPr="00A21D6E">
        <w:rPr>
          <w:rFonts w:ascii="Times New Roman" w:hAnsi="Times New Roman"/>
          <w:color w:val="000000" w:themeColor="text1"/>
          <w:sz w:val="28"/>
          <w:szCs w:val="28"/>
          <w:lang w:val="en-US"/>
        </w:rPr>
        <w:t>HPV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) 30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11 L1 белка вируса папилломы человека (</w:t>
      </w:r>
      <w:r w:rsidRPr="00A21D6E">
        <w:rPr>
          <w:rFonts w:ascii="Times New Roman" w:hAnsi="Times New Roman"/>
          <w:color w:val="000000" w:themeColor="text1"/>
          <w:sz w:val="28"/>
          <w:szCs w:val="28"/>
          <w:lang w:val="en-US"/>
        </w:rPr>
        <w:t>HPV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) 40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16 L1 белка вируса папилломы человека (HPV) 60 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18 L1 белка вируса папилломы человека (HPV) 40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31 L1 белка вируса папилломы человека (HPV) 20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33 L1 белка вируса папилломы человека (HPV) 20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45 L1 белка вируса папилломы человека (HPV) 20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52 L1 белка вируса папилломы человека (HPV) 20 мкг</w:t>
      </w:r>
    </w:p>
    <w:p w:rsidR="00D420CB" w:rsidRPr="00A21D6E" w:rsidRDefault="00D420CB" w:rsidP="00A21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тип 58 L1 белка вируса папилломы человека (HPV) 20 мкг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eastAsia="TimesNewRomanPSMT" w:hAnsi="Times New Roman"/>
          <w:i/>
          <w:color w:val="000000" w:themeColor="text1"/>
          <w:sz w:val="28"/>
          <w:szCs w:val="28"/>
          <w:lang w:eastAsia="ru-RU"/>
        </w:rPr>
        <w:t>вспомогательные вещества</w:t>
      </w:r>
      <w:r w:rsidRPr="00A21D6E">
        <w:rPr>
          <w:rFonts w:ascii="Times New Roman" w:eastAsia="TimesNewRomanPSMT" w:hAnsi="Times New Roman"/>
          <w:b/>
          <w:color w:val="000000" w:themeColor="text1"/>
          <w:sz w:val="28"/>
          <w:szCs w:val="28"/>
          <w:lang w:eastAsia="ru-RU"/>
        </w:rPr>
        <w:t>: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алюминий (в виде аморфного алюминия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гидроксифосфата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сульфата адъюванта), натрия</w:t>
      </w:r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хлорид, L-гистидин, </w:t>
      </w:r>
      <w:proofErr w:type="spellStart"/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>полисорбат</w:t>
      </w:r>
      <w:proofErr w:type="spellEnd"/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80, натрия борат, вода для инъекций. Препарат не содержит консервантов или антибиотиков. 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Описание внешнего вида, запаха, вкуса</w:t>
      </w:r>
    </w:p>
    <w:bookmarkEnd w:id="9"/>
    <w:p w:rsidR="00574CC6" w:rsidRPr="00A21D6E" w:rsidRDefault="00D420CB" w:rsidP="00A21D6E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Непрозрачная суспензия белого цвета</w:t>
      </w:r>
    </w:p>
    <w:p w:rsidR="00616EBA" w:rsidRPr="00A21D6E" w:rsidRDefault="00616EBA" w:rsidP="00A21D6E">
      <w:pPr>
        <w:pStyle w:val="a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70DF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10" w:name="2175220287"/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Форма выпуска и упаковка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По 0,5 мл (1 доза) в одноразовом </w:t>
      </w: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  <w:lang w:val="kk-KZ"/>
        </w:rPr>
        <w:t xml:space="preserve">предварительно наполненном </w:t>
      </w: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стеклянном шприце (объем 1,5 мл) с фиксатором-уплотнителем (силиконовый с покрытием </w:t>
      </w:r>
      <w:proofErr w:type="spellStart"/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FluroTec</w:t>
      </w:r>
      <w:proofErr w:type="spellEnd"/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) и коричневым винтовым колпачком.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 1 шприцу в комплекте с 1 или 2</w:t>
      </w:r>
      <w:r w:rsidR="007902D4"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стерильными иглами с крышками помещают в контурную ячейковую упаковку.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1 шприц помещают в картонную пачку вместе с инструкцией по медицинскому применению на</w:t>
      </w:r>
      <w:r w:rsidR="007902D4"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010383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государственном</w:t>
      </w:r>
      <w:r w:rsidR="007902D4"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 русском языках.</w:t>
      </w:r>
    </w:p>
    <w:p w:rsidR="004670DF" w:rsidRPr="00A21D6E" w:rsidRDefault="004670DF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Срок хранения </w:t>
      </w:r>
    </w:p>
    <w:bookmarkEnd w:id="10"/>
    <w:p w:rsidR="004670DF" w:rsidRPr="00A21D6E" w:rsidRDefault="00D420CB" w:rsidP="00A21D6E">
      <w:pPr>
        <w:widowControl w:val="0"/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</w:t>
      </w:r>
      <w:r w:rsidR="004670DF" w:rsidRPr="00A21D6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года.</w:t>
      </w:r>
    </w:p>
    <w:p w:rsidR="004670DF" w:rsidRPr="00A21D6E" w:rsidRDefault="004670DF" w:rsidP="00A21D6E">
      <w:pPr>
        <w:pStyle w:val="Style18"/>
        <w:shd w:val="clear" w:color="auto" w:fill="FFFFFF"/>
        <w:spacing w:line="240" w:lineRule="auto"/>
        <w:rPr>
          <w:rStyle w:val="FontStyle26"/>
          <w:color w:val="000000" w:themeColor="text1"/>
          <w:sz w:val="28"/>
          <w:szCs w:val="28"/>
        </w:rPr>
      </w:pPr>
      <w:r w:rsidRPr="00A21D6E">
        <w:rPr>
          <w:rStyle w:val="FontStyle26"/>
          <w:color w:val="000000" w:themeColor="text1"/>
          <w:sz w:val="28"/>
          <w:szCs w:val="28"/>
        </w:rPr>
        <w:t>Не применять по истечении срока годности.</w:t>
      </w:r>
    </w:p>
    <w:p w:rsidR="00616EBA" w:rsidRPr="00A21D6E" w:rsidRDefault="00616EBA" w:rsidP="00A21D6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21D6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Условия хранения</w:t>
      </w:r>
    </w:p>
    <w:p w:rsidR="00D420CB" w:rsidRPr="00A21D6E" w:rsidRDefault="00D420CB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Хранить при температуре от 2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 °С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до 8 °С, в защищенном от света месте. Не замораживать. </w:t>
      </w:r>
    </w:p>
    <w:p w:rsidR="00D420CB" w:rsidRPr="00A21D6E" w:rsidRDefault="00D420CB" w:rsidP="00A21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9 следует вводить как можно скорее после извлечения из холодильника.</w:t>
      </w:r>
    </w:p>
    <w:p w:rsidR="00D420CB" w:rsidRPr="00A21D6E" w:rsidRDefault="00D420CB" w:rsidP="00A21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>Данные о стабильности показывают, что компоненты вакцины устойчивы в течение 72 часов при хранении при температуре от 8°C до 25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или от 0 </w:t>
      </w:r>
      <w:r w:rsidR="00B12392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°С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lastRenderedPageBreak/>
        <w:t>до 2°С. По истечении данного периода времени Гардасил</w:t>
      </w:r>
      <w:r w:rsidRPr="00A21D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®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9 подлежит применению или уничтожению. Эти данные предназначены </w:t>
      </w:r>
      <w:r w:rsidR="004C163A"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для руководства 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>медицинским работникам только в случае временных колебаний температур. Хранить в недоступном для детей месте.</w:t>
      </w:r>
    </w:p>
    <w:p w:rsidR="00A90B25" w:rsidRPr="00A21D6E" w:rsidRDefault="00A90B25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F367C" w:rsidRPr="00A21D6E" w:rsidRDefault="00A90B25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D6E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</w:p>
    <w:p w:rsidR="00A90B25" w:rsidRPr="00A21D6E" w:rsidRDefault="00A90B25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D6E">
        <w:rPr>
          <w:rFonts w:ascii="Times New Roman" w:hAnsi="Times New Roman"/>
          <w:bCs/>
          <w:sz w:val="28"/>
          <w:szCs w:val="28"/>
        </w:rPr>
        <w:t>Для специальных лечебных учреждений</w:t>
      </w:r>
    </w:p>
    <w:p w:rsidR="00A90B25" w:rsidRPr="00A21D6E" w:rsidRDefault="00A90B25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4670DF" w:rsidRPr="00A21D6E" w:rsidRDefault="00A3046A" w:rsidP="00A21D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/>
          <w:color w:val="000000" w:themeColor="text1"/>
          <w:sz w:val="28"/>
          <w:szCs w:val="28"/>
        </w:rPr>
        <w:t>Производитель</w:t>
      </w:r>
    </w:p>
    <w:p w:rsidR="00D420CB" w:rsidRPr="00A21D6E" w:rsidRDefault="00D420CB" w:rsidP="00A21D6E">
      <w:pPr>
        <w:spacing w:after="0" w:line="240" w:lineRule="auto"/>
        <w:ind w:right="-50" w:firstLine="15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Мерк Шарп и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Доум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Корп</w:t>
      </w:r>
      <w:proofErr w:type="spellEnd"/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>, США,</w:t>
      </w:r>
    </w:p>
    <w:p w:rsidR="00D420CB" w:rsidRPr="00A21D6E" w:rsidRDefault="00D420CB" w:rsidP="00A21D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Самнитаун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Пайк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, П.О. Бокс 4, 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Уэст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Пойнт</w:t>
      </w:r>
      <w:proofErr w:type="spellEnd"/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>, ПА 19486</w:t>
      </w:r>
    </w:p>
    <w:p w:rsidR="001378F7" w:rsidRPr="00A21D6E" w:rsidRDefault="001378F7" w:rsidP="00A21D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78F7" w:rsidRPr="00A21D6E" w:rsidRDefault="001378F7" w:rsidP="00A21D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/>
          <w:color w:val="000000" w:themeColor="text1"/>
          <w:sz w:val="28"/>
          <w:szCs w:val="28"/>
        </w:rPr>
        <w:t>Упаковщик</w:t>
      </w:r>
    </w:p>
    <w:p w:rsidR="001378F7" w:rsidRPr="00A21D6E" w:rsidRDefault="001378F7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Мерк Шарп и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Доум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Б.В., Нидерланды</w:t>
      </w:r>
    </w:p>
    <w:p w:rsidR="001378F7" w:rsidRPr="00A21D6E" w:rsidRDefault="001378F7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 w:rsidRPr="00A21D6E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gramEnd"/>
      <w:r w:rsidRPr="00A21D6E">
        <w:rPr>
          <w:rFonts w:ascii="Times New Roman" w:hAnsi="Times New Roman"/>
          <w:color w:val="000000" w:themeColor="text1"/>
          <w:sz w:val="28"/>
          <w:szCs w:val="28"/>
        </w:rPr>
        <w:t>ардервег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39, 2031 БН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Хаарлем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, 581,2003, ПС </w:t>
      </w:r>
      <w:proofErr w:type="spellStart"/>
      <w:r w:rsidRPr="00A21D6E">
        <w:rPr>
          <w:rFonts w:ascii="Times New Roman" w:hAnsi="Times New Roman"/>
          <w:color w:val="000000" w:themeColor="text1"/>
          <w:sz w:val="28"/>
          <w:szCs w:val="28"/>
        </w:rPr>
        <w:t>Хaарлем</w:t>
      </w:r>
      <w:proofErr w:type="spellEnd"/>
      <w:r w:rsidRPr="00A21D6E">
        <w:rPr>
          <w:rFonts w:ascii="Times New Roman" w:hAnsi="Times New Roman"/>
          <w:color w:val="000000" w:themeColor="text1"/>
          <w:sz w:val="28"/>
          <w:szCs w:val="28"/>
        </w:rPr>
        <w:t>, Нидерланды</w:t>
      </w:r>
    </w:p>
    <w:p w:rsidR="003F3641" w:rsidRPr="00A21D6E" w:rsidRDefault="003F3641" w:rsidP="00A21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037F" w:rsidRPr="00A21D6E" w:rsidRDefault="003F3641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Держатель р</w:t>
      </w:r>
      <w:r w:rsidR="00D1037F" w:rsidRPr="00A21D6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егистрационного удостоверения</w:t>
      </w:r>
    </w:p>
    <w:p w:rsidR="00D1037F" w:rsidRPr="00A21D6E" w:rsidRDefault="00D1037F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21D6E">
        <w:rPr>
          <w:rFonts w:ascii="Times New Roman" w:hAnsi="Times New Roman"/>
          <w:noProof/>
          <w:color w:val="000000" w:themeColor="text1"/>
          <w:sz w:val="28"/>
          <w:szCs w:val="28"/>
        </w:rPr>
        <w:t>Шеринг-Плау Сентрал Ист АГ, Швейцария.</w:t>
      </w:r>
    </w:p>
    <w:p w:rsidR="00A90B25" w:rsidRPr="00A21D6E" w:rsidRDefault="00A3046A" w:rsidP="00A21D6E">
      <w:pPr>
        <w:spacing w:after="0" w:line="240" w:lineRule="auto"/>
        <w:ind w:right="-2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В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ейштра</w:t>
      </w:r>
      <w:r w:rsidRPr="00A21D6E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>с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се</w:t>
      </w:r>
      <w:proofErr w:type="spellEnd"/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 </w:t>
      </w:r>
      <w:proofErr w:type="spellStart"/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П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О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.Бо</w:t>
      </w:r>
      <w:r w:rsidRPr="00A21D6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к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spellEnd"/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С</w:t>
      </w:r>
      <w:r w:rsidRPr="00A21D6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Н</w:t>
      </w:r>
      <w:r w:rsidRPr="00A21D6E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-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6000, 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Л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юцерн</w:t>
      </w:r>
      <w:r w:rsidR="003F3641"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6, Шве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й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цар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и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</w:p>
    <w:p w:rsidR="00A3046A" w:rsidRPr="00A21D6E" w:rsidRDefault="00A3046A" w:rsidP="00A21D6E">
      <w:pPr>
        <w:spacing w:after="0" w:line="240" w:lineRule="auto"/>
        <w:ind w:right="-20"/>
        <w:rPr>
          <w:rFonts w:ascii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Т</w:t>
      </w:r>
      <w:r w:rsidR="00A90B25" w:rsidRPr="00A21D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ел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A21D6E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+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4141 4181719</w:t>
      </w:r>
    </w:p>
    <w:p w:rsidR="00A90B25" w:rsidRPr="00A21D6E" w:rsidRDefault="00A3046A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Ф</w:t>
      </w:r>
      <w:r w:rsidR="00A90B25"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акс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.+</w:t>
      </w:r>
      <w:r w:rsidRPr="00A21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D6E">
        <w:rPr>
          <w:rFonts w:ascii="Times New Roman" w:eastAsia="Times New Roman" w:hAnsi="Times New Roman"/>
          <w:color w:val="000000" w:themeColor="text1"/>
          <w:sz w:val="28"/>
          <w:szCs w:val="28"/>
        </w:rPr>
        <w:t>4141 4181727</w:t>
      </w:r>
    </w:p>
    <w:p w:rsidR="00D1037F" w:rsidRPr="00A21D6E" w:rsidRDefault="003F3641" w:rsidP="00A21D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21D6E">
        <w:rPr>
          <w:rStyle w:val="af"/>
          <w:rFonts w:ascii="Times New Roman" w:eastAsia="Times New Roman" w:hAnsi="Times New Roman"/>
          <w:color w:val="000000" w:themeColor="text1"/>
          <w:spacing w:val="-1"/>
          <w:sz w:val="28"/>
          <w:szCs w:val="28"/>
          <w:lang w:val="en-US"/>
        </w:rPr>
        <w:t>info</w:t>
      </w:r>
      <w:r w:rsidRPr="00A21D6E">
        <w:rPr>
          <w:rStyle w:val="af"/>
          <w:rFonts w:ascii="Times New Roman" w:eastAsia="Times New Roman" w:hAnsi="Times New Roman"/>
          <w:color w:val="000000" w:themeColor="text1"/>
          <w:sz w:val="28"/>
          <w:szCs w:val="28"/>
        </w:rPr>
        <w:t>@</w:t>
      </w:r>
      <w:r w:rsidRPr="00A21D6E">
        <w:rPr>
          <w:rStyle w:val="af"/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>m</w:t>
      </w:r>
      <w:r w:rsidRPr="00A21D6E">
        <w:rPr>
          <w:rStyle w:val="af"/>
          <w:rFonts w:ascii="Times New Roman" w:eastAsia="Times New Roman" w:hAnsi="Times New Roman"/>
          <w:color w:val="000000" w:themeColor="text1"/>
          <w:sz w:val="28"/>
          <w:szCs w:val="28"/>
        </w:rPr>
        <w:t>e</w:t>
      </w:r>
      <w:r w:rsidRPr="00A21D6E">
        <w:rPr>
          <w:rStyle w:val="af"/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r</w:t>
      </w:r>
      <w:r w:rsidRPr="00A21D6E">
        <w:rPr>
          <w:rStyle w:val="af"/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A21D6E">
        <w:rPr>
          <w:rStyle w:val="af"/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>k</w:t>
      </w:r>
      <w:r w:rsidRPr="00A21D6E">
        <w:rPr>
          <w:rStyle w:val="af"/>
          <w:rFonts w:ascii="Times New Roman" w:eastAsia="Times New Roman" w:hAnsi="Times New Roman"/>
          <w:color w:val="000000" w:themeColor="text1"/>
          <w:sz w:val="28"/>
          <w:szCs w:val="28"/>
        </w:rPr>
        <w:t>.c</w:t>
      </w:r>
      <w:r w:rsidRPr="00A21D6E">
        <w:rPr>
          <w:rStyle w:val="af"/>
          <w:rFonts w:ascii="Times New Roman" w:eastAsia="Times New Roman" w:hAnsi="Times New Roman"/>
          <w:color w:val="000000" w:themeColor="text1"/>
          <w:spacing w:val="3"/>
          <w:sz w:val="28"/>
          <w:szCs w:val="28"/>
        </w:rPr>
        <w:t>o</w:t>
      </w:r>
      <w:r w:rsidRPr="00A21D6E">
        <w:rPr>
          <w:rStyle w:val="af"/>
          <w:rFonts w:ascii="Times New Roman" w:eastAsia="Times New Roman" w:hAnsi="Times New Roman"/>
          <w:color w:val="000000" w:themeColor="text1"/>
          <w:sz w:val="28"/>
          <w:szCs w:val="28"/>
        </w:rPr>
        <w:t>m</w:t>
      </w:r>
    </w:p>
    <w:p w:rsidR="00A3046A" w:rsidRPr="00A21D6E" w:rsidRDefault="00A3046A" w:rsidP="00A21D6E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D1037F" w:rsidRPr="00A21D6E" w:rsidRDefault="00D1037F" w:rsidP="00A21D6E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de-DE"/>
        </w:rPr>
      </w:pPr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Наименование, адрес и контактные данные организации 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ответственной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за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пострегистрационное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наблюдение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за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безопасностью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лекарственного</w:t>
      </w:r>
      <w:proofErr w:type="spellEnd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 xml:space="preserve"> </w:t>
      </w:r>
      <w:proofErr w:type="spellStart"/>
      <w:r w:rsidRPr="00A21D6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de-DE" w:eastAsia="de-DE"/>
        </w:rPr>
        <w:t>средства</w:t>
      </w:r>
      <w:proofErr w:type="spellEnd"/>
    </w:p>
    <w:p w:rsidR="00D1037F" w:rsidRPr="00A21D6E" w:rsidRDefault="00D1037F" w:rsidP="00A21D6E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color w:val="000000" w:themeColor="text1"/>
          <w:sz w:val="28"/>
          <w:szCs w:val="28"/>
        </w:rPr>
      </w:pPr>
      <w:proofErr w:type="spellStart"/>
      <w:r w:rsidRPr="00A21D6E">
        <w:rPr>
          <w:rStyle w:val="FontStyle26"/>
          <w:color w:val="000000" w:themeColor="text1"/>
          <w:sz w:val="28"/>
          <w:szCs w:val="28"/>
        </w:rPr>
        <w:t>Шеринг-Плау</w:t>
      </w:r>
      <w:proofErr w:type="spellEnd"/>
      <w:r w:rsidRPr="00A21D6E">
        <w:rPr>
          <w:rStyle w:val="FontStyle26"/>
          <w:color w:val="000000" w:themeColor="text1"/>
          <w:sz w:val="28"/>
          <w:szCs w:val="28"/>
        </w:rPr>
        <w:t xml:space="preserve"> </w:t>
      </w:r>
      <w:proofErr w:type="spellStart"/>
      <w:r w:rsidRPr="00A21D6E">
        <w:rPr>
          <w:rStyle w:val="FontStyle26"/>
          <w:color w:val="000000" w:themeColor="text1"/>
          <w:sz w:val="28"/>
          <w:szCs w:val="28"/>
        </w:rPr>
        <w:t>Сентрал</w:t>
      </w:r>
      <w:proofErr w:type="spellEnd"/>
      <w:r w:rsidRPr="00A21D6E">
        <w:rPr>
          <w:rStyle w:val="FontStyle26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21D6E">
        <w:rPr>
          <w:rStyle w:val="FontStyle26"/>
          <w:color w:val="000000" w:themeColor="text1"/>
          <w:sz w:val="28"/>
          <w:szCs w:val="28"/>
        </w:rPr>
        <w:t>Ист</w:t>
      </w:r>
      <w:proofErr w:type="spellEnd"/>
      <w:proofErr w:type="gramEnd"/>
      <w:r w:rsidRPr="00A21D6E">
        <w:rPr>
          <w:rStyle w:val="FontStyle26"/>
          <w:color w:val="000000" w:themeColor="text1"/>
          <w:sz w:val="28"/>
          <w:szCs w:val="28"/>
        </w:rPr>
        <w:t xml:space="preserve"> АГ в Казахстане</w:t>
      </w:r>
    </w:p>
    <w:p w:rsidR="00D1037F" w:rsidRPr="00A21D6E" w:rsidRDefault="00D1037F" w:rsidP="00A21D6E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color w:val="000000" w:themeColor="text1"/>
          <w:sz w:val="28"/>
          <w:szCs w:val="28"/>
        </w:rPr>
      </w:pPr>
      <w:r w:rsidRPr="00A21D6E">
        <w:rPr>
          <w:rStyle w:val="FontStyle26"/>
          <w:color w:val="000000" w:themeColor="text1"/>
          <w:sz w:val="28"/>
          <w:szCs w:val="28"/>
        </w:rPr>
        <w:t xml:space="preserve">г. Алматы, пр. </w:t>
      </w:r>
      <w:proofErr w:type="spellStart"/>
      <w:r w:rsidRPr="00A21D6E">
        <w:rPr>
          <w:rStyle w:val="FontStyle26"/>
          <w:color w:val="000000" w:themeColor="text1"/>
          <w:sz w:val="28"/>
          <w:szCs w:val="28"/>
        </w:rPr>
        <w:t>Достык</w:t>
      </w:r>
      <w:proofErr w:type="spellEnd"/>
      <w:r w:rsidRPr="00A21D6E">
        <w:rPr>
          <w:rStyle w:val="FontStyle26"/>
          <w:color w:val="000000" w:themeColor="text1"/>
          <w:sz w:val="28"/>
          <w:szCs w:val="28"/>
        </w:rPr>
        <w:t>, 38, бизнес-центр «Кен</w:t>
      </w:r>
      <w:proofErr w:type="gramStart"/>
      <w:r w:rsidRPr="00A21D6E">
        <w:rPr>
          <w:rStyle w:val="FontStyle26"/>
          <w:color w:val="000000" w:themeColor="text1"/>
          <w:sz w:val="28"/>
          <w:szCs w:val="28"/>
        </w:rPr>
        <w:t xml:space="preserve"> Д</w:t>
      </w:r>
      <w:proofErr w:type="gramEnd"/>
      <w:r w:rsidRPr="00A21D6E">
        <w:rPr>
          <w:rStyle w:val="FontStyle26"/>
          <w:color w:val="000000" w:themeColor="text1"/>
          <w:sz w:val="28"/>
          <w:szCs w:val="28"/>
        </w:rPr>
        <w:t>ала», 3 этаж</w:t>
      </w:r>
    </w:p>
    <w:p w:rsidR="00D1037F" w:rsidRPr="00A21D6E" w:rsidRDefault="00D1037F" w:rsidP="00A21D6E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color w:val="000000" w:themeColor="text1"/>
          <w:sz w:val="28"/>
          <w:szCs w:val="28"/>
        </w:rPr>
      </w:pPr>
      <w:r w:rsidRPr="00A21D6E">
        <w:rPr>
          <w:rStyle w:val="FontStyle26"/>
          <w:color w:val="000000" w:themeColor="text1"/>
          <w:sz w:val="28"/>
          <w:szCs w:val="28"/>
        </w:rPr>
        <w:t>Тел</w:t>
      </w:r>
      <w:r w:rsidRPr="00A21D6E">
        <w:rPr>
          <w:rStyle w:val="FontStyle26"/>
          <w:color w:val="000000" w:themeColor="text1"/>
          <w:sz w:val="28"/>
          <w:szCs w:val="28"/>
          <w:lang w:val="it-IT"/>
        </w:rPr>
        <w:t>. +7 (727) 330-42-66</w:t>
      </w:r>
      <w:r w:rsidRPr="00A21D6E">
        <w:rPr>
          <w:rStyle w:val="FontStyle26"/>
          <w:color w:val="000000" w:themeColor="text1"/>
          <w:sz w:val="28"/>
          <w:szCs w:val="28"/>
        </w:rPr>
        <w:t>, +7 (727) 259-80-84</w:t>
      </w:r>
    </w:p>
    <w:p w:rsidR="00D1037F" w:rsidRPr="00A21D6E" w:rsidRDefault="00D1037F" w:rsidP="00A21D6E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color w:val="000000" w:themeColor="text1"/>
          <w:sz w:val="28"/>
          <w:szCs w:val="28"/>
          <w:lang w:val="kk-KZ"/>
        </w:rPr>
      </w:pPr>
      <w:r w:rsidRPr="00A21D6E">
        <w:rPr>
          <w:rStyle w:val="FontStyle26"/>
          <w:color w:val="000000" w:themeColor="text1"/>
          <w:sz w:val="28"/>
          <w:szCs w:val="28"/>
        </w:rPr>
        <w:t>Факс</w:t>
      </w:r>
      <w:r w:rsidRPr="00A21D6E">
        <w:rPr>
          <w:rStyle w:val="FontStyle26"/>
          <w:color w:val="000000" w:themeColor="text1"/>
          <w:sz w:val="28"/>
          <w:szCs w:val="28"/>
          <w:lang w:val="it-IT"/>
        </w:rPr>
        <w:t xml:space="preserve"> +7 (727)</w:t>
      </w:r>
      <w:r w:rsidRPr="00A21D6E">
        <w:rPr>
          <w:rStyle w:val="FontStyle26"/>
          <w:color w:val="000000" w:themeColor="text1"/>
          <w:sz w:val="28"/>
          <w:szCs w:val="28"/>
        </w:rPr>
        <w:t xml:space="preserve"> 259-80-</w:t>
      </w:r>
      <w:r w:rsidRPr="00A21D6E">
        <w:rPr>
          <w:rStyle w:val="FontStyle26"/>
          <w:color w:val="000000" w:themeColor="text1"/>
          <w:sz w:val="28"/>
          <w:szCs w:val="28"/>
          <w:lang w:val="kk-KZ"/>
        </w:rPr>
        <w:t>90</w:t>
      </w:r>
    </w:p>
    <w:p w:rsidR="00D1037F" w:rsidRPr="00A21D6E" w:rsidRDefault="00D1037F" w:rsidP="00A21D6E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color w:val="000000" w:themeColor="text1"/>
          <w:sz w:val="28"/>
          <w:szCs w:val="28"/>
          <w:u w:val="single"/>
        </w:rPr>
      </w:pPr>
      <w:r w:rsidRPr="00A21D6E">
        <w:rPr>
          <w:rStyle w:val="FontStyle26"/>
          <w:color w:val="000000" w:themeColor="text1"/>
          <w:sz w:val="28"/>
          <w:szCs w:val="28"/>
          <w:lang w:val="it-IT"/>
        </w:rPr>
        <w:t xml:space="preserve">e-mail: </w:t>
      </w:r>
      <w:proofErr w:type="spellStart"/>
      <w:r w:rsidRPr="00A21D6E">
        <w:rPr>
          <w:color w:val="000000" w:themeColor="text1"/>
          <w:sz w:val="28"/>
          <w:szCs w:val="28"/>
          <w:lang w:val="en-US"/>
        </w:rPr>
        <w:t>dpoccis</w:t>
      </w:r>
      <w:proofErr w:type="spellEnd"/>
      <w:r w:rsidRPr="00A21D6E">
        <w:rPr>
          <w:color w:val="000000" w:themeColor="text1"/>
          <w:sz w:val="28"/>
          <w:szCs w:val="28"/>
        </w:rPr>
        <w:t>2@</w:t>
      </w:r>
      <w:proofErr w:type="spellStart"/>
      <w:r w:rsidRPr="00A21D6E">
        <w:rPr>
          <w:color w:val="000000" w:themeColor="text1"/>
          <w:sz w:val="28"/>
          <w:szCs w:val="28"/>
          <w:lang w:val="en-US"/>
        </w:rPr>
        <w:t>merck</w:t>
      </w:r>
      <w:proofErr w:type="spellEnd"/>
      <w:r w:rsidRPr="00A21D6E">
        <w:rPr>
          <w:color w:val="000000" w:themeColor="text1"/>
          <w:sz w:val="28"/>
          <w:szCs w:val="28"/>
        </w:rPr>
        <w:t>.</w:t>
      </w:r>
      <w:r w:rsidRPr="00A21D6E">
        <w:rPr>
          <w:color w:val="000000" w:themeColor="text1"/>
          <w:sz w:val="28"/>
          <w:szCs w:val="28"/>
          <w:lang w:val="en-US"/>
        </w:rPr>
        <w:t>com</w:t>
      </w:r>
    </w:p>
    <w:sectPr w:rsidR="00D1037F" w:rsidRPr="00A21D6E" w:rsidSect="00A21D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AE" w:rsidRDefault="00E31BAE" w:rsidP="00616EBA">
      <w:pPr>
        <w:spacing w:after="0" w:line="240" w:lineRule="auto"/>
      </w:pPr>
      <w:r>
        <w:separator/>
      </w:r>
    </w:p>
  </w:endnote>
  <w:endnote w:type="continuationSeparator" w:id="0">
    <w:p w:rsidR="00E31BAE" w:rsidRDefault="00E31BAE" w:rsidP="0061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AE" w:rsidRDefault="00E31BAE" w:rsidP="00616EBA">
      <w:pPr>
        <w:spacing w:after="0" w:line="240" w:lineRule="auto"/>
      </w:pPr>
      <w:r>
        <w:separator/>
      </w:r>
    </w:p>
  </w:footnote>
  <w:footnote w:type="continuationSeparator" w:id="0">
    <w:p w:rsidR="00E31BAE" w:rsidRDefault="00E31BAE" w:rsidP="0061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T_1000x858px" style="width:15.75pt;height:12.75pt;visibility:visible" o:bullet="t">
        <v:imagedata r:id="rId1" o:title="BT_1000x858px"/>
      </v:shape>
    </w:pict>
  </w:numPicBullet>
  <w:abstractNum w:abstractNumId="0">
    <w:nsid w:val="0B5C78E9"/>
    <w:multiLevelType w:val="hybridMultilevel"/>
    <w:tmpl w:val="9C1A2B4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261AF1"/>
    <w:multiLevelType w:val="hybridMultilevel"/>
    <w:tmpl w:val="A56E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3450"/>
    <w:multiLevelType w:val="hybridMultilevel"/>
    <w:tmpl w:val="4B9E59D6"/>
    <w:lvl w:ilvl="0" w:tplc="B96E2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805A8"/>
    <w:multiLevelType w:val="hybridMultilevel"/>
    <w:tmpl w:val="0B202EB8"/>
    <w:lvl w:ilvl="0" w:tplc="B96E2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51BF9"/>
    <w:multiLevelType w:val="hybridMultilevel"/>
    <w:tmpl w:val="877AC7D2"/>
    <w:lvl w:ilvl="0" w:tplc="5DACF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0D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E1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20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E8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2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05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8E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5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62607C"/>
    <w:multiLevelType w:val="hybridMultilevel"/>
    <w:tmpl w:val="9C828E6E"/>
    <w:lvl w:ilvl="0" w:tplc="1450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63DF9"/>
    <w:multiLevelType w:val="hybridMultilevel"/>
    <w:tmpl w:val="71E6198E"/>
    <w:lvl w:ilvl="0" w:tplc="1450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A"/>
    <w:rsid w:val="000018A1"/>
    <w:rsid w:val="00010383"/>
    <w:rsid w:val="00020FEC"/>
    <w:rsid w:val="00026F9E"/>
    <w:rsid w:val="000277F1"/>
    <w:rsid w:val="00034EFB"/>
    <w:rsid w:val="00047707"/>
    <w:rsid w:val="00064D4D"/>
    <w:rsid w:val="000F367C"/>
    <w:rsid w:val="00104133"/>
    <w:rsid w:val="00124DE1"/>
    <w:rsid w:val="001378F7"/>
    <w:rsid w:val="00147EB2"/>
    <w:rsid w:val="00151B84"/>
    <w:rsid w:val="001905B1"/>
    <w:rsid w:val="00192960"/>
    <w:rsid w:val="001A52F8"/>
    <w:rsid w:val="001B2587"/>
    <w:rsid w:val="001B7C75"/>
    <w:rsid w:val="001C407C"/>
    <w:rsid w:val="001D18B9"/>
    <w:rsid w:val="001D3CAE"/>
    <w:rsid w:val="0021586F"/>
    <w:rsid w:val="002266BD"/>
    <w:rsid w:val="00254EA2"/>
    <w:rsid w:val="002715CC"/>
    <w:rsid w:val="00286933"/>
    <w:rsid w:val="00287E8C"/>
    <w:rsid w:val="002C39A7"/>
    <w:rsid w:val="002C59AF"/>
    <w:rsid w:val="002E41E7"/>
    <w:rsid w:val="0033374F"/>
    <w:rsid w:val="00337FBA"/>
    <w:rsid w:val="00342EF9"/>
    <w:rsid w:val="00345F74"/>
    <w:rsid w:val="003734B3"/>
    <w:rsid w:val="00384E44"/>
    <w:rsid w:val="003A38AA"/>
    <w:rsid w:val="003A4262"/>
    <w:rsid w:val="003B0ED3"/>
    <w:rsid w:val="003B3803"/>
    <w:rsid w:val="003B7A9C"/>
    <w:rsid w:val="003C0903"/>
    <w:rsid w:val="003C5B26"/>
    <w:rsid w:val="003D2DF0"/>
    <w:rsid w:val="003D69C5"/>
    <w:rsid w:val="003D6DC6"/>
    <w:rsid w:val="003E23B7"/>
    <w:rsid w:val="003F3641"/>
    <w:rsid w:val="004138B5"/>
    <w:rsid w:val="00426F83"/>
    <w:rsid w:val="004354E5"/>
    <w:rsid w:val="00446A62"/>
    <w:rsid w:val="004473E5"/>
    <w:rsid w:val="004670DF"/>
    <w:rsid w:val="004A2A98"/>
    <w:rsid w:val="004B1072"/>
    <w:rsid w:val="004C163A"/>
    <w:rsid w:val="004E7B11"/>
    <w:rsid w:val="004F4752"/>
    <w:rsid w:val="00502AE6"/>
    <w:rsid w:val="00513596"/>
    <w:rsid w:val="005177F0"/>
    <w:rsid w:val="00522E12"/>
    <w:rsid w:val="00545A0C"/>
    <w:rsid w:val="00546991"/>
    <w:rsid w:val="00574CC6"/>
    <w:rsid w:val="005B0C6C"/>
    <w:rsid w:val="005E687C"/>
    <w:rsid w:val="005F5AA5"/>
    <w:rsid w:val="00604207"/>
    <w:rsid w:val="00606A0E"/>
    <w:rsid w:val="00616EBA"/>
    <w:rsid w:val="006307D4"/>
    <w:rsid w:val="0065714E"/>
    <w:rsid w:val="00665CD7"/>
    <w:rsid w:val="006763FE"/>
    <w:rsid w:val="0068112B"/>
    <w:rsid w:val="00681146"/>
    <w:rsid w:val="00681B41"/>
    <w:rsid w:val="006E3995"/>
    <w:rsid w:val="006E73BB"/>
    <w:rsid w:val="00717CF2"/>
    <w:rsid w:val="00717F3B"/>
    <w:rsid w:val="0072033E"/>
    <w:rsid w:val="007207EE"/>
    <w:rsid w:val="0072328D"/>
    <w:rsid w:val="00727E9E"/>
    <w:rsid w:val="00743CE5"/>
    <w:rsid w:val="007900BF"/>
    <w:rsid w:val="007902D4"/>
    <w:rsid w:val="00792B56"/>
    <w:rsid w:val="007B133C"/>
    <w:rsid w:val="007B6E92"/>
    <w:rsid w:val="007C52AC"/>
    <w:rsid w:val="007C66AB"/>
    <w:rsid w:val="007D0532"/>
    <w:rsid w:val="007D3D06"/>
    <w:rsid w:val="007D55F1"/>
    <w:rsid w:val="007F1612"/>
    <w:rsid w:val="00825EC4"/>
    <w:rsid w:val="00856CCE"/>
    <w:rsid w:val="00870BF0"/>
    <w:rsid w:val="00872467"/>
    <w:rsid w:val="00896C84"/>
    <w:rsid w:val="008977DF"/>
    <w:rsid w:val="008A0875"/>
    <w:rsid w:val="008A0D8B"/>
    <w:rsid w:val="008A2993"/>
    <w:rsid w:val="008A425F"/>
    <w:rsid w:val="008C0808"/>
    <w:rsid w:val="008C4B6D"/>
    <w:rsid w:val="008E52B3"/>
    <w:rsid w:val="008E7762"/>
    <w:rsid w:val="0093024A"/>
    <w:rsid w:val="00944F41"/>
    <w:rsid w:val="00961EDE"/>
    <w:rsid w:val="00963762"/>
    <w:rsid w:val="009852A5"/>
    <w:rsid w:val="00993552"/>
    <w:rsid w:val="00997FDC"/>
    <w:rsid w:val="009A1235"/>
    <w:rsid w:val="009C0281"/>
    <w:rsid w:val="009C1985"/>
    <w:rsid w:val="009C315F"/>
    <w:rsid w:val="009E0CA0"/>
    <w:rsid w:val="009E46FB"/>
    <w:rsid w:val="00A0684A"/>
    <w:rsid w:val="00A21D6E"/>
    <w:rsid w:val="00A25C0C"/>
    <w:rsid w:val="00A3046A"/>
    <w:rsid w:val="00A31A26"/>
    <w:rsid w:val="00A41136"/>
    <w:rsid w:val="00A41BA3"/>
    <w:rsid w:val="00A41C72"/>
    <w:rsid w:val="00A469BA"/>
    <w:rsid w:val="00A802D7"/>
    <w:rsid w:val="00A81D24"/>
    <w:rsid w:val="00A83F6F"/>
    <w:rsid w:val="00A90B25"/>
    <w:rsid w:val="00AA0F46"/>
    <w:rsid w:val="00AA4526"/>
    <w:rsid w:val="00AD42E8"/>
    <w:rsid w:val="00AE2807"/>
    <w:rsid w:val="00AE5D21"/>
    <w:rsid w:val="00AF6DBE"/>
    <w:rsid w:val="00AF7CF9"/>
    <w:rsid w:val="00B07917"/>
    <w:rsid w:val="00B1104F"/>
    <w:rsid w:val="00B12392"/>
    <w:rsid w:val="00B202E7"/>
    <w:rsid w:val="00B20E0E"/>
    <w:rsid w:val="00B32B69"/>
    <w:rsid w:val="00B54A10"/>
    <w:rsid w:val="00B70512"/>
    <w:rsid w:val="00B72231"/>
    <w:rsid w:val="00B7724A"/>
    <w:rsid w:val="00B92C3C"/>
    <w:rsid w:val="00B964DD"/>
    <w:rsid w:val="00BA133F"/>
    <w:rsid w:val="00BA1D75"/>
    <w:rsid w:val="00BF401B"/>
    <w:rsid w:val="00C05193"/>
    <w:rsid w:val="00C06635"/>
    <w:rsid w:val="00C07222"/>
    <w:rsid w:val="00C0735C"/>
    <w:rsid w:val="00C15B7C"/>
    <w:rsid w:val="00C53677"/>
    <w:rsid w:val="00C54F11"/>
    <w:rsid w:val="00C61A80"/>
    <w:rsid w:val="00C7619B"/>
    <w:rsid w:val="00C80186"/>
    <w:rsid w:val="00C93943"/>
    <w:rsid w:val="00C9548F"/>
    <w:rsid w:val="00CB2ACB"/>
    <w:rsid w:val="00CB4CB4"/>
    <w:rsid w:val="00CE73E8"/>
    <w:rsid w:val="00D042F9"/>
    <w:rsid w:val="00D07C85"/>
    <w:rsid w:val="00D1037F"/>
    <w:rsid w:val="00D158D0"/>
    <w:rsid w:val="00D257F6"/>
    <w:rsid w:val="00D420CB"/>
    <w:rsid w:val="00D446E1"/>
    <w:rsid w:val="00D55001"/>
    <w:rsid w:val="00DC44D6"/>
    <w:rsid w:val="00DD5EAF"/>
    <w:rsid w:val="00DF0EE1"/>
    <w:rsid w:val="00DF1E9D"/>
    <w:rsid w:val="00E0559E"/>
    <w:rsid w:val="00E31BAE"/>
    <w:rsid w:val="00E32AC0"/>
    <w:rsid w:val="00E37C33"/>
    <w:rsid w:val="00E54344"/>
    <w:rsid w:val="00E56946"/>
    <w:rsid w:val="00E67307"/>
    <w:rsid w:val="00E80B20"/>
    <w:rsid w:val="00EC0663"/>
    <w:rsid w:val="00F44107"/>
    <w:rsid w:val="00F556B1"/>
    <w:rsid w:val="00FA03D7"/>
    <w:rsid w:val="00FA1181"/>
    <w:rsid w:val="00FC442D"/>
    <w:rsid w:val="00FD0E48"/>
    <w:rsid w:val="00FF1675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3D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5">
    <w:name w:val="heading 5"/>
    <w:basedOn w:val="a"/>
    <w:next w:val="a"/>
    <w:link w:val="50"/>
    <w:qFormat/>
    <w:rsid w:val="00D420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16EBA"/>
  </w:style>
  <w:style w:type="paragraph" w:styleId="a5">
    <w:name w:val="footer"/>
    <w:basedOn w:val="a"/>
    <w:link w:val="a6"/>
    <w:uiPriority w:val="99"/>
    <w:unhideWhenUsed/>
    <w:rsid w:val="00616E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616EBA"/>
  </w:style>
  <w:style w:type="paragraph" w:styleId="a7">
    <w:name w:val="No Spacing"/>
    <w:uiPriority w:val="1"/>
    <w:qFormat/>
    <w:rsid w:val="00616E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616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BA1D75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61E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61EDE"/>
    <w:rPr>
      <w:rFonts w:ascii="Calibri" w:eastAsia="Calibri" w:hAnsi="Calibri" w:cs="Times New Roman"/>
      <w:sz w:val="20"/>
      <w:szCs w:val="20"/>
      <w:lang w:val="ru-RU"/>
    </w:rPr>
  </w:style>
  <w:style w:type="character" w:styleId="ab">
    <w:name w:val="Emphasis"/>
    <w:uiPriority w:val="20"/>
    <w:qFormat/>
    <w:rsid w:val="00961EDE"/>
    <w:rPr>
      <w:i/>
      <w:iCs/>
    </w:rPr>
  </w:style>
  <w:style w:type="character" w:customStyle="1" w:styleId="apple-converted-space">
    <w:name w:val="apple-converted-space"/>
    <w:basedOn w:val="a0"/>
    <w:rsid w:val="00961EDE"/>
  </w:style>
  <w:style w:type="character" w:styleId="ac">
    <w:name w:val="annotation reference"/>
    <w:semiHidden/>
    <w:unhideWhenUsed/>
    <w:rsid w:val="00961ED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6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EDE"/>
    <w:rPr>
      <w:rFonts w:ascii="Segoe UI" w:eastAsia="Calibri" w:hAnsi="Segoe UI" w:cs="Segoe UI"/>
      <w:sz w:val="18"/>
      <w:szCs w:val="18"/>
      <w:lang w:val="ru-RU"/>
    </w:rPr>
  </w:style>
  <w:style w:type="paragraph" w:customStyle="1" w:styleId="BodyText1">
    <w:name w:val="BodyText1"/>
    <w:basedOn w:val="a"/>
    <w:uiPriority w:val="99"/>
    <w:rsid w:val="007B6E92"/>
    <w:pPr>
      <w:spacing w:before="4" w:after="0" w:line="240" w:lineRule="auto"/>
      <w:ind w:firstLine="317"/>
    </w:pPr>
    <w:rPr>
      <w:rFonts w:ascii="Helvetica" w:eastAsia="Times New Roman" w:hAnsi="Helvetica"/>
      <w:sz w:val="16"/>
      <w:szCs w:val="24"/>
      <w:lang w:val="en-US"/>
    </w:rPr>
  </w:style>
  <w:style w:type="paragraph" w:customStyle="1" w:styleId="EMEABodyText">
    <w:name w:val="EMEA Body Text"/>
    <w:basedOn w:val="a"/>
    <w:link w:val="EMEABodyTextChar"/>
    <w:rsid w:val="007B6E92"/>
    <w:pPr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EMEABodyTextChar">
    <w:name w:val="EMEA Body Text Char"/>
    <w:link w:val="EMEABodyText"/>
    <w:rsid w:val="007B6E92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Indent1">
    <w:name w:val="Indent1"/>
    <w:basedOn w:val="a"/>
    <w:link w:val="Indent1Char"/>
    <w:rsid w:val="00E56946"/>
    <w:pPr>
      <w:spacing w:after="120" w:line="300" w:lineRule="atLeast"/>
      <w:ind w:left="709"/>
    </w:pPr>
    <w:rPr>
      <w:rFonts w:ascii="Arial" w:eastAsia="Times New Roman" w:hAnsi="Arial"/>
      <w:szCs w:val="20"/>
      <w:lang w:val="en-GB"/>
    </w:rPr>
  </w:style>
  <w:style w:type="character" w:customStyle="1" w:styleId="Indent1Char">
    <w:name w:val="Indent1 Char"/>
    <w:link w:val="Indent1"/>
    <w:locked/>
    <w:rsid w:val="00E56946"/>
    <w:rPr>
      <w:rFonts w:ascii="Arial" w:eastAsia="Times New Roman" w:hAnsi="Arial" w:cs="Times New Roman"/>
      <w:szCs w:val="20"/>
      <w:lang w:val="en-GB"/>
    </w:rPr>
  </w:style>
  <w:style w:type="paragraph" w:customStyle="1" w:styleId="Body">
    <w:name w:val="Body"/>
    <w:basedOn w:val="a"/>
    <w:link w:val="BodyChar"/>
    <w:rsid w:val="00E56946"/>
    <w:pPr>
      <w:spacing w:after="0" w:line="240" w:lineRule="auto"/>
      <w:ind w:firstLine="288"/>
    </w:pPr>
    <w:rPr>
      <w:rFonts w:ascii="Arial" w:eastAsia="MS Mincho" w:hAnsi="Arial"/>
      <w:sz w:val="20"/>
      <w:szCs w:val="20"/>
      <w:lang w:val="en-US" w:eastAsia="ja-JP"/>
    </w:rPr>
  </w:style>
  <w:style w:type="character" w:customStyle="1" w:styleId="BodyChar">
    <w:name w:val="Body Char"/>
    <w:link w:val="Body"/>
    <w:rsid w:val="00E56946"/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StyleBold">
    <w:name w:val="Style Bold"/>
    <w:rsid w:val="003B3803"/>
    <w:rPr>
      <w:b/>
      <w:bCs/>
      <w:noProof w:val="0"/>
      <w:lang w:val="en-GB"/>
    </w:rPr>
  </w:style>
  <w:style w:type="paragraph" w:customStyle="1" w:styleId="Normal1">
    <w:name w:val="Normal1"/>
    <w:rsid w:val="003B38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5">
    <w:name w:val="Style5"/>
    <w:basedOn w:val="a"/>
    <w:uiPriority w:val="99"/>
    <w:rsid w:val="003B7A9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3B7A9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3B7A9C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670DF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3046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3046A"/>
    <w:rPr>
      <w:color w:val="605E5C"/>
      <w:shd w:val="clear" w:color="auto" w:fill="E1DFDD"/>
    </w:rPr>
  </w:style>
  <w:style w:type="character" w:customStyle="1" w:styleId="2">
    <w:name w:val="Основной текст2"/>
    <w:rsid w:val="00A3046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5B0C6C"/>
    <w:pPr>
      <w:spacing w:line="240" w:lineRule="auto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5B0C6C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5B0C6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3">
    <w:name w:val="Body Text"/>
    <w:basedOn w:val="a"/>
    <w:link w:val="af4"/>
    <w:semiHidden/>
    <w:unhideWhenUsed/>
    <w:rsid w:val="000F367C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af4">
    <w:name w:val="Основной текст Знак"/>
    <w:basedOn w:val="a0"/>
    <w:link w:val="af3"/>
    <w:semiHidden/>
    <w:rsid w:val="000F367C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50">
    <w:name w:val="Заголовок 5 Знак"/>
    <w:basedOn w:val="a0"/>
    <w:link w:val="5"/>
    <w:rsid w:val="00D420C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5">
    <w:name w:val="heading 5"/>
    <w:basedOn w:val="a"/>
    <w:next w:val="a"/>
    <w:link w:val="50"/>
    <w:qFormat/>
    <w:rsid w:val="00D420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16EBA"/>
  </w:style>
  <w:style w:type="paragraph" w:styleId="a5">
    <w:name w:val="footer"/>
    <w:basedOn w:val="a"/>
    <w:link w:val="a6"/>
    <w:uiPriority w:val="99"/>
    <w:unhideWhenUsed/>
    <w:rsid w:val="00616E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616EBA"/>
  </w:style>
  <w:style w:type="paragraph" w:styleId="a7">
    <w:name w:val="No Spacing"/>
    <w:uiPriority w:val="1"/>
    <w:qFormat/>
    <w:rsid w:val="00616E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616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BA1D75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61E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61EDE"/>
    <w:rPr>
      <w:rFonts w:ascii="Calibri" w:eastAsia="Calibri" w:hAnsi="Calibri" w:cs="Times New Roman"/>
      <w:sz w:val="20"/>
      <w:szCs w:val="20"/>
      <w:lang w:val="ru-RU"/>
    </w:rPr>
  </w:style>
  <w:style w:type="character" w:styleId="ab">
    <w:name w:val="Emphasis"/>
    <w:uiPriority w:val="20"/>
    <w:qFormat/>
    <w:rsid w:val="00961EDE"/>
    <w:rPr>
      <w:i/>
      <w:iCs/>
    </w:rPr>
  </w:style>
  <w:style w:type="character" w:customStyle="1" w:styleId="apple-converted-space">
    <w:name w:val="apple-converted-space"/>
    <w:basedOn w:val="a0"/>
    <w:rsid w:val="00961EDE"/>
  </w:style>
  <w:style w:type="character" w:styleId="ac">
    <w:name w:val="annotation reference"/>
    <w:semiHidden/>
    <w:unhideWhenUsed/>
    <w:rsid w:val="00961ED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6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EDE"/>
    <w:rPr>
      <w:rFonts w:ascii="Segoe UI" w:eastAsia="Calibri" w:hAnsi="Segoe UI" w:cs="Segoe UI"/>
      <w:sz w:val="18"/>
      <w:szCs w:val="18"/>
      <w:lang w:val="ru-RU"/>
    </w:rPr>
  </w:style>
  <w:style w:type="paragraph" w:customStyle="1" w:styleId="BodyText1">
    <w:name w:val="BodyText1"/>
    <w:basedOn w:val="a"/>
    <w:uiPriority w:val="99"/>
    <w:rsid w:val="007B6E92"/>
    <w:pPr>
      <w:spacing w:before="4" w:after="0" w:line="240" w:lineRule="auto"/>
      <w:ind w:firstLine="317"/>
    </w:pPr>
    <w:rPr>
      <w:rFonts w:ascii="Helvetica" w:eastAsia="Times New Roman" w:hAnsi="Helvetica"/>
      <w:sz w:val="16"/>
      <w:szCs w:val="24"/>
      <w:lang w:val="en-US"/>
    </w:rPr>
  </w:style>
  <w:style w:type="paragraph" w:customStyle="1" w:styleId="EMEABodyText">
    <w:name w:val="EMEA Body Text"/>
    <w:basedOn w:val="a"/>
    <w:link w:val="EMEABodyTextChar"/>
    <w:rsid w:val="007B6E92"/>
    <w:pPr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EMEABodyTextChar">
    <w:name w:val="EMEA Body Text Char"/>
    <w:link w:val="EMEABodyText"/>
    <w:rsid w:val="007B6E92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Indent1">
    <w:name w:val="Indent1"/>
    <w:basedOn w:val="a"/>
    <w:link w:val="Indent1Char"/>
    <w:rsid w:val="00E56946"/>
    <w:pPr>
      <w:spacing w:after="120" w:line="300" w:lineRule="atLeast"/>
      <w:ind w:left="709"/>
    </w:pPr>
    <w:rPr>
      <w:rFonts w:ascii="Arial" w:eastAsia="Times New Roman" w:hAnsi="Arial"/>
      <w:szCs w:val="20"/>
      <w:lang w:val="en-GB"/>
    </w:rPr>
  </w:style>
  <w:style w:type="character" w:customStyle="1" w:styleId="Indent1Char">
    <w:name w:val="Indent1 Char"/>
    <w:link w:val="Indent1"/>
    <w:locked/>
    <w:rsid w:val="00E56946"/>
    <w:rPr>
      <w:rFonts w:ascii="Arial" w:eastAsia="Times New Roman" w:hAnsi="Arial" w:cs="Times New Roman"/>
      <w:szCs w:val="20"/>
      <w:lang w:val="en-GB"/>
    </w:rPr>
  </w:style>
  <w:style w:type="paragraph" w:customStyle="1" w:styleId="Body">
    <w:name w:val="Body"/>
    <w:basedOn w:val="a"/>
    <w:link w:val="BodyChar"/>
    <w:rsid w:val="00E56946"/>
    <w:pPr>
      <w:spacing w:after="0" w:line="240" w:lineRule="auto"/>
      <w:ind w:firstLine="288"/>
    </w:pPr>
    <w:rPr>
      <w:rFonts w:ascii="Arial" w:eastAsia="MS Mincho" w:hAnsi="Arial"/>
      <w:sz w:val="20"/>
      <w:szCs w:val="20"/>
      <w:lang w:val="en-US" w:eastAsia="ja-JP"/>
    </w:rPr>
  </w:style>
  <w:style w:type="character" w:customStyle="1" w:styleId="BodyChar">
    <w:name w:val="Body Char"/>
    <w:link w:val="Body"/>
    <w:rsid w:val="00E56946"/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StyleBold">
    <w:name w:val="Style Bold"/>
    <w:rsid w:val="003B3803"/>
    <w:rPr>
      <w:b/>
      <w:bCs/>
      <w:noProof w:val="0"/>
      <w:lang w:val="en-GB"/>
    </w:rPr>
  </w:style>
  <w:style w:type="paragraph" w:customStyle="1" w:styleId="Normal1">
    <w:name w:val="Normal1"/>
    <w:rsid w:val="003B38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5">
    <w:name w:val="Style5"/>
    <w:basedOn w:val="a"/>
    <w:uiPriority w:val="99"/>
    <w:rsid w:val="003B7A9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3B7A9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3B7A9C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670DF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3046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3046A"/>
    <w:rPr>
      <w:color w:val="605E5C"/>
      <w:shd w:val="clear" w:color="auto" w:fill="E1DFDD"/>
    </w:rPr>
  </w:style>
  <w:style w:type="character" w:customStyle="1" w:styleId="2">
    <w:name w:val="Основной текст2"/>
    <w:rsid w:val="00A3046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5B0C6C"/>
    <w:pPr>
      <w:spacing w:line="240" w:lineRule="auto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5B0C6C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5B0C6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3">
    <w:name w:val="Body Text"/>
    <w:basedOn w:val="a"/>
    <w:link w:val="af4"/>
    <w:semiHidden/>
    <w:unhideWhenUsed/>
    <w:rsid w:val="000F367C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af4">
    <w:name w:val="Основной текст Знак"/>
    <w:basedOn w:val="a0"/>
    <w:link w:val="af3"/>
    <w:semiHidden/>
    <w:rsid w:val="000F367C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50">
    <w:name w:val="Заголовок 5 Знак"/>
    <w:basedOn w:val="a0"/>
    <w:link w:val="5"/>
    <w:rsid w:val="00D420C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DC26EBE04424398456E2F88DA0BEF" ma:contentTypeVersion="13" ma:contentTypeDescription="Create a new document." ma:contentTypeScope="" ma:versionID="418c367c9bf68f05dd129d88369a10a5">
  <xsd:schema xmlns:xsd="http://www.w3.org/2001/XMLSchema" xmlns:xs="http://www.w3.org/2001/XMLSchema" xmlns:p="http://schemas.microsoft.com/office/2006/metadata/properties" xmlns:ns3="1a086a84-633b-4aab-bd13-f5b99f7f3c43" xmlns:ns4="85f256a2-a894-4549-9c4e-216ab51fad6b" targetNamespace="http://schemas.microsoft.com/office/2006/metadata/properties" ma:root="true" ma:fieldsID="08507e3d0e31a8df45709ebf1950d2e8" ns3:_="" ns4:_="">
    <xsd:import namespace="1a086a84-633b-4aab-bd13-f5b99f7f3c43"/>
    <xsd:import namespace="85f256a2-a894-4549-9c4e-216ab51fa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6a84-633b-4aab-bd13-f5b99f7f3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56a2-a894-4549-9c4e-216ab51fa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36206656-87A8-4739-8D6B-AE5943FA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3F7C1-0CD0-4ABB-8D30-D40727A22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AE1FF-5025-45CF-A689-56DBA122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86a84-633b-4aab-bd13-f5b99f7f3c43"/>
    <ds:schemaRef ds:uri="85f256a2-a894-4549-9c4e-216ab51fa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94630-8661-4CA3-BD83-9A48188D21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Akzhanar, Nugozhina</dc:creator>
  <cp:lastModifiedBy>Сауле Салимовна Буркитбаева</cp:lastModifiedBy>
  <cp:revision>2</cp:revision>
  <dcterms:created xsi:type="dcterms:W3CDTF">2020-06-08T11:50:00Z</dcterms:created>
  <dcterms:modified xsi:type="dcterms:W3CDTF">2020-06-08T11:50:00Z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08822a65-29c0-42c8-a4ac-748b30c4a373</vt:lpwstr>
  </property>
  <property fmtid="{D5CDD505-2E9C-101B-9397-08002B2CF9AE}" pid="3" name="bjSaver">
    <vt:lpwstr>2FkzoCcy+gJqJdU1umSnjsE+V8Lhk/yB</vt:lpwstr>
  </property>
  <property fmtid="{D5CDD505-2E9C-101B-9397-08002B2CF9AE}" pid="4" name="_AdHocReviewCycleID">
    <vt:i4>1415131983</vt:i4>
  </property>
  <property fmtid="{D5CDD505-2E9C-101B-9397-08002B2CF9AE}" pid="5" name="_NewReviewCycle">
    <vt:lpwstr/>
  </property>
  <property fmtid="{D5CDD505-2E9C-101B-9397-08002B2CF9AE}" pid="6" name="_EmailSubject">
    <vt:lpwstr>Gardasil 9072019_HA request</vt:lpwstr>
  </property>
  <property fmtid="{D5CDD505-2E9C-101B-9397-08002B2CF9AE}" pid="7" name="_AuthorEmail">
    <vt:lpwstr>nugozhina.akzhanar@merck.com</vt:lpwstr>
  </property>
  <property fmtid="{D5CDD505-2E9C-101B-9397-08002B2CF9AE}" pid="8" name="_AuthorEmailDisplayName">
    <vt:lpwstr>Akzhanar, Nugozhina</vt:lpwstr>
  </property>
  <property fmtid="{D5CDD505-2E9C-101B-9397-08002B2CF9AE}" pid="9" name="ContentTypeId">
    <vt:lpwstr>0x010100552DC26EBE04424398456E2F88DA0BEF</vt:lpwstr>
  </property>
  <property fmtid="{D5CDD505-2E9C-101B-9397-08002B2CF9AE}" pid="10" name="_PreviousAdHocReviewCycleID">
    <vt:i4>75011143</vt:i4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uid="9920fcc9-9f43-4d43-9e3e-b98a219cfd55" value="" /&gt;&lt;/sisl&gt;</vt:lpwstr>
  </property>
  <property fmtid="{D5CDD505-2E9C-101B-9397-08002B2CF9AE}" pid="13" name="bjDocumentSecurityLabel">
    <vt:lpwstr>Not Classified</vt:lpwstr>
  </property>
  <property fmtid="{D5CDD505-2E9C-101B-9397-08002B2CF9AE}" pid="14" name="_ReviewingToolsShownOnce">
    <vt:lpwstr/>
  </property>
</Properties>
</file>